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42a9e" w14:textId="9c42a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Мүмкіндігі шектеулі балаларды арнайы психологиялық-педагогикалық қолдау стандартын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21 мамырдағы № 117 бұйрығы. Қазақстан Республикасының Әділет министрлігінде 2025 жылғы 21 мамырда № 36137 болып тіркелді</w:t>
      </w:r>
    </w:p>
    <w:p>
      <w:pPr>
        <w:spacing w:after="0"/>
        <w:ind w:left="0"/>
        <w:jc w:val="left"/>
      </w:pPr>
    </w:p>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74)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Мүмкіндігі шектеулі балаларды арнайы психологиялық-педагогикалық қолдау стандарты бекітілсін.</w:t>
      </w:r>
    </w:p>
    <w:bookmarkStart w:name="z6" w:id="0"/>
    <w:p>
      <w:pPr>
        <w:spacing w:after="0"/>
        <w:ind w:left="0"/>
        <w:jc w:val="both"/>
      </w:pPr>
      <w:r>
        <w:rPr>
          <w:rFonts w:ascii="Times New Roman"/>
          <w:b w:val="false"/>
          <w:i w:val="false"/>
          <w:color w:val="000000"/>
          <w:sz w:val="28"/>
        </w:rPr>
        <w:t>
      2.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0"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21 мамырдағы</w:t>
            </w:r>
            <w:r>
              <w:br/>
            </w:r>
            <w:r>
              <w:rPr>
                <w:rFonts w:ascii="Times New Roman"/>
                <w:b w:val="false"/>
                <w:i w:val="false"/>
                <w:color w:val="000000"/>
                <w:sz w:val="20"/>
              </w:rPr>
              <w:t xml:space="preserve">№ 117 бұйрығына </w:t>
            </w:r>
            <w:r>
              <w:br/>
            </w:r>
            <w:r>
              <w:rPr>
                <w:rFonts w:ascii="Times New Roman"/>
                <w:b w:val="false"/>
                <w:i w:val="false"/>
                <w:color w:val="000000"/>
                <w:sz w:val="20"/>
              </w:rPr>
              <w:t>қосымша</w:t>
            </w:r>
          </w:p>
        </w:tc>
      </w:tr>
    </w:tbl>
    <w:bookmarkStart w:name="z14" w:id="5"/>
    <w:p>
      <w:pPr>
        <w:spacing w:after="0"/>
        <w:ind w:left="0"/>
        <w:jc w:val="left"/>
      </w:pPr>
      <w:r>
        <w:rPr>
          <w:rFonts w:ascii="Times New Roman"/>
          <w:b/>
          <w:i w:val="false"/>
          <w:color w:val="000000"/>
        </w:rPr>
        <w:t xml:space="preserve"> Мүмкіндігі шектеулі балаларды арнайы психологиялық-педагогикалық қолдау стандарты</w:t>
      </w:r>
    </w:p>
    <w:bookmarkEnd w:id="5"/>
    <w:bookmarkStart w:name="z15"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арнайы психологиялық-педагогикалық қолдау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"Білім туралы" Қазақстан Республикасының Заңының 5-бабының </w:t>
      </w:r>
      <w:r>
        <w:rPr>
          <w:rFonts w:ascii="Times New Roman"/>
          <w:b w:val="false"/>
          <w:i w:val="false"/>
          <w:color w:val="000000"/>
          <w:sz w:val="28"/>
        </w:rPr>
        <w:t>74) тармақшасына</w:t>
      </w:r>
      <w:r>
        <w:rPr>
          <w:rFonts w:ascii="Times New Roman"/>
          <w:b w:val="false"/>
          <w:i w:val="false"/>
          <w:color w:val="000000"/>
          <w:sz w:val="28"/>
        </w:rPr>
        <w:t xml:space="preserve"> сәйкес әзірленді және білім беру ұйымдарында мүмкіндігі шектеулі балаларды арнайы психологиялық-педагогикалық қолдаудың сапасына, көлеміне және шарттарына қойылатын талаптарды айқындайды.</w:t>
      </w:r>
    </w:p>
    <w:bookmarkStart w:name="z17" w:id="7"/>
    <w:p>
      <w:pPr>
        <w:spacing w:after="0"/>
        <w:ind w:left="0"/>
        <w:jc w:val="both"/>
      </w:pPr>
      <w:r>
        <w:rPr>
          <w:rFonts w:ascii="Times New Roman"/>
          <w:b w:val="false"/>
          <w:i w:val="false"/>
          <w:color w:val="000000"/>
          <w:sz w:val="28"/>
        </w:rPr>
        <w:t>
      2. Осы Стандартта қолданылатын терминдер мен анықтамалар:</w:t>
      </w:r>
    </w:p>
    <w:bookmarkEnd w:id="7"/>
    <w:bookmarkStart w:name="z18" w:id="8"/>
    <w:p>
      <w:pPr>
        <w:spacing w:after="0"/>
        <w:ind w:left="0"/>
        <w:jc w:val="both"/>
      </w:pPr>
      <w:r>
        <w:rPr>
          <w:rFonts w:ascii="Times New Roman"/>
          <w:b w:val="false"/>
          <w:i w:val="false"/>
          <w:color w:val="000000"/>
          <w:sz w:val="28"/>
        </w:rPr>
        <w:t>
      1) арнайы психологиялық-педагогикалық қолдау – қызметтің қандай да бір түрін орындау қабілеттерін қалпына келтіруге немесе оның орнын толтыруға бағытталған көрсетілетін қызметтер мен іс-шаралар кешені;</w:t>
      </w:r>
    </w:p>
    <w:bookmarkEnd w:id="8"/>
    <w:bookmarkStart w:name="z19" w:id="9"/>
    <w:p>
      <w:pPr>
        <w:spacing w:after="0"/>
        <w:ind w:left="0"/>
        <w:jc w:val="both"/>
      </w:pPr>
      <w:r>
        <w:rPr>
          <w:rFonts w:ascii="Times New Roman"/>
          <w:b w:val="false"/>
          <w:i w:val="false"/>
          <w:color w:val="000000"/>
          <w:sz w:val="28"/>
        </w:rPr>
        <w:t>
      2) командалық бағалау – педагогтер тобының ерекше білім беру қажеттіліктерін, түзету-дамыту бағдарламасының негізгі бағыттарын айқындауы және арнайы психологиялық-педагогикалық қолдаудың тиімді әдістерін таңдауы;</w:t>
      </w:r>
    </w:p>
    <w:bookmarkEnd w:id="9"/>
    <w:bookmarkStart w:name="z20" w:id="10"/>
    <w:p>
      <w:pPr>
        <w:spacing w:after="0"/>
        <w:ind w:left="0"/>
        <w:jc w:val="both"/>
      </w:pPr>
      <w:r>
        <w:rPr>
          <w:rFonts w:ascii="Times New Roman"/>
          <w:b w:val="false"/>
          <w:i w:val="false"/>
          <w:color w:val="000000"/>
          <w:sz w:val="28"/>
        </w:rPr>
        <w:t>
      3) мүмкіндігі шектеулі бала (балалар) (бұдан әрі – МШ балалар) – белгiленген тәртiппен расталған, туа бiткен, тұқым қуалаған, жүре пайда болған аурулардан немесе жарақаттардың салдарынан тiршiлiк етуi шектелген, дене және (немесе) психикалық кемiстiгi бар он сегiз жасқа дейiнгi бала (балалар).</w:t>
      </w:r>
    </w:p>
    <w:bookmarkEnd w:id="10"/>
    <w:bookmarkStart w:name="z21" w:id="11"/>
    <w:p>
      <w:pPr>
        <w:spacing w:after="0"/>
        <w:ind w:left="0"/>
        <w:jc w:val="both"/>
      </w:pPr>
      <w:r>
        <w:rPr>
          <w:rFonts w:ascii="Times New Roman"/>
          <w:b w:val="false"/>
          <w:i w:val="false"/>
          <w:color w:val="000000"/>
          <w:sz w:val="28"/>
        </w:rPr>
        <w:t>
      3. Арнайы психологиялық-педагогикалық қолдау мынадай принциптерге негізделеді:</w:t>
      </w:r>
    </w:p>
    <w:bookmarkEnd w:id="11"/>
    <w:bookmarkStart w:name="z22" w:id="12"/>
    <w:p>
      <w:pPr>
        <w:spacing w:after="0"/>
        <w:ind w:left="0"/>
        <w:jc w:val="both"/>
      </w:pPr>
      <w:r>
        <w:rPr>
          <w:rFonts w:ascii="Times New Roman"/>
          <w:b w:val="false"/>
          <w:i w:val="false"/>
          <w:color w:val="000000"/>
          <w:sz w:val="28"/>
        </w:rPr>
        <w:t>
      1) ерте педагогикалық көмек – баланың дамуындағы бұзылыстарды ерте анықтау;</w:t>
      </w:r>
    </w:p>
    <w:bookmarkEnd w:id="12"/>
    <w:bookmarkStart w:name="z23" w:id="13"/>
    <w:p>
      <w:pPr>
        <w:spacing w:after="0"/>
        <w:ind w:left="0"/>
        <w:jc w:val="both"/>
      </w:pPr>
      <w:r>
        <w:rPr>
          <w:rFonts w:ascii="Times New Roman"/>
          <w:b w:val="false"/>
          <w:i w:val="false"/>
          <w:color w:val="000000"/>
          <w:sz w:val="28"/>
        </w:rPr>
        <w:t>
      2) түзету-компенсаторлық бағыттылық – ағзаның сақталған анализаторлары, функциялары мен жүйелерін ескере отырып, бұзылыстарды алдын алу және түзету;</w:t>
      </w:r>
    </w:p>
    <w:bookmarkEnd w:id="13"/>
    <w:bookmarkStart w:name="z24" w:id="14"/>
    <w:p>
      <w:pPr>
        <w:spacing w:after="0"/>
        <w:ind w:left="0"/>
        <w:jc w:val="both"/>
      </w:pPr>
      <w:r>
        <w:rPr>
          <w:rFonts w:ascii="Times New Roman"/>
          <w:b w:val="false"/>
          <w:i w:val="false"/>
          <w:color w:val="000000"/>
          <w:sz w:val="28"/>
        </w:rPr>
        <w:t>
      3) түзету-дамытушылық бағыттылық – даму бұзылыстарын жеңу үшін жағдай жасау;</w:t>
      </w:r>
    </w:p>
    <w:bookmarkEnd w:id="14"/>
    <w:bookmarkStart w:name="z25" w:id="15"/>
    <w:p>
      <w:pPr>
        <w:spacing w:after="0"/>
        <w:ind w:left="0"/>
        <w:jc w:val="both"/>
      </w:pPr>
      <w:r>
        <w:rPr>
          <w:rFonts w:ascii="Times New Roman"/>
          <w:b w:val="false"/>
          <w:i w:val="false"/>
          <w:color w:val="000000"/>
          <w:sz w:val="28"/>
        </w:rPr>
        <w:t>
      4) ойлау, тіл және коммуникацияны дамыту – оқуда және әлеуметтенуде табысқа жетуді қамтамасыз ету үшін сөйлеу, ойлау, қарым-қатынас мәселелерін шешу;</w:t>
      </w:r>
    </w:p>
    <w:bookmarkEnd w:id="15"/>
    <w:bookmarkStart w:name="z26" w:id="16"/>
    <w:p>
      <w:pPr>
        <w:spacing w:after="0"/>
        <w:ind w:left="0"/>
        <w:jc w:val="both"/>
      </w:pPr>
      <w:r>
        <w:rPr>
          <w:rFonts w:ascii="Times New Roman"/>
          <w:b w:val="false"/>
          <w:i w:val="false"/>
          <w:color w:val="000000"/>
          <w:sz w:val="28"/>
        </w:rPr>
        <w:t>
      5) сабақтастық – білім беру ұйымдары арасындағы жүйелілік пен үздіксіздік;</w:t>
      </w:r>
    </w:p>
    <w:bookmarkEnd w:id="16"/>
    <w:bookmarkStart w:name="z27" w:id="17"/>
    <w:p>
      <w:pPr>
        <w:spacing w:after="0"/>
        <w:ind w:left="0"/>
        <w:jc w:val="both"/>
      </w:pPr>
      <w:r>
        <w:rPr>
          <w:rFonts w:ascii="Times New Roman"/>
          <w:b w:val="false"/>
          <w:i w:val="false"/>
          <w:color w:val="000000"/>
          <w:sz w:val="28"/>
        </w:rPr>
        <w:t>
      6) ғылымилық – ғылыми дәлелденген тәсілдер мен әдістерге сүйену;</w:t>
      </w:r>
    </w:p>
    <w:bookmarkEnd w:id="17"/>
    <w:bookmarkStart w:name="z28" w:id="18"/>
    <w:p>
      <w:pPr>
        <w:spacing w:after="0"/>
        <w:ind w:left="0"/>
        <w:jc w:val="both"/>
      </w:pPr>
      <w:r>
        <w:rPr>
          <w:rFonts w:ascii="Times New Roman"/>
          <w:b w:val="false"/>
          <w:i w:val="false"/>
          <w:color w:val="000000"/>
          <w:sz w:val="28"/>
        </w:rPr>
        <w:t>
      7) сараланған және жеке тәсіл – түзету жұмысының әдістерін, нысандары мен құралдарын таңдау кезінде әр баланың жеке ерекшеліктері, қажеттіліктері мен мүмкіндіктерін ескеру;</w:t>
      </w:r>
    </w:p>
    <w:bookmarkEnd w:id="18"/>
    <w:bookmarkStart w:name="z29" w:id="19"/>
    <w:p>
      <w:pPr>
        <w:spacing w:after="0"/>
        <w:ind w:left="0"/>
        <w:jc w:val="both"/>
      </w:pPr>
      <w:r>
        <w:rPr>
          <w:rFonts w:ascii="Times New Roman"/>
          <w:b w:val="false"/>
          <w:i w:val="false"/>
          <w:color w:val="000000"/>
          <w:sz w:val="28"/>
        </w:rPr>
        <w:t>
      8) тұлғаға бағдарланған тәсіл – баланың жеке дамуын қолдау және оның әлеуетін ашу;</w:t>
      </w:r>
    </w:p>
    <w:bookmarkEnd w:id="19"/>
    <w:bookmarkStart w:name="z30" w:id="20"/>
    <w:p>
      <w:pPr>
        <w:spacing w:after="0"/>
        <w:ind w:left="0"/>
        <w:jc w:val="both"/>
      </w:pPr>
      <w:r>
        <w:rPr>
          <w:rFonts w:ascii="Times New Roman"/>
          <w:b w:val="false"/>
          <w:i w:val="false"/>
          <w:color w:val="000000"/>
          <w:sz w:val="28"/>
        </w:rPr>
        <w:t>
      9) іс-әрекеттік тәсіл – практикалық іс-әрекет арқылы баланы оқыту, дамыту және әлеуметтік бейімдеу процесіне белсенді қатыстыру.</w:t>
      </w:r>
    </w:p>
    <w:bookmarkEnd w:id="20"/>
    <w:bookmarkStart w:name="z31" w:id="21"/>
    <w:p>
      <w:pPr>
        <w:spacing w:after="0"/>
        <w:ind w:left="0"/>
        <w:jc w:val="both"/>
      </w:pPr>
      <w:r>
        <w:rPr>
          <w:rFonts w:ascii="Times New Roman"/>
          <w:b w:val="false"/>
          <w:i w:val="false"/>
          <w:color w:val="000000"/>
          <w:sz w:val="28"/>
        </w:rPr>
        <w:t>
      4. Осы Стандарт меншік нысанына қарамастан МШ балаларға арнайы психологиялық-педагогикалық қолдауды ұсынатын білім беру субъектілеріне қолданылады.</w:t>
      </w:r>
    </w:p>
    <w:bookmarkEnd w:id="21"/>
    <w:bookmarkStart w:name="z32" w:id="22"/>
    <w:p>
      <w:pPr>
        <w:spacing w:after="0"/>
        <w:ind w:left="0"/>
        <w:jc w:val="left"/>
      </w:pPr>
      <w:r>
        <w:rPr>
          <w:rFonts w:ascii="Times New Roman"/>
          <w:b/>
          <w:i w:val="false"/>
          <w:color w:val="000000"/>
        </w:rPr>
        <w:t xml:space="preserve"> 2-тарау. Мүмкіндігі шектеулі балаларға арнайы психологиялық-педагогикалық қолдауды ұсынатын субъектілер</w:t>
      </w:r>
    </w:p>
    <w:bookmarkEnd w:id="22"/>
    <w:bookmarkStart w:name="z33" w:id="23"/>
    <w:p>
      <w:pPr>
        <w:spacing w:after="0"/>
        <w:ind w:left="0"/>
        <w:jc w:val="both"/>
      </w:pPr>
      <w:r>
        <w:rPr>
          <w:rFonts w:ascii="Times New Roman"/>
          <w:b w:val="false"/>
          <w:i w:val="false"/>
          <w:color w:val="000000"/>
          <w:sz w:val="28"/>
        </w:rPr>
        <w:t>
      5. МШ балаларға арнайы психологиялық-педагогикалық қолдауды ұсынатын субъектілер:</w:t>
      </w:r>
    </w:p>
    <w:bookmarkEnd w:id="23"/>
    <w:bookmarkStart w:name="z34" w:id="24"/>
    <w:p>
      <w:pPr>
        <w:spacing w:after="0"/>
        <w:ind w:left="0"/>
        <w:jc w:val="both"/>
      </w:pPr>
      <w:r>
        <w:rPr>
          <w:rFonts w:ascii="Times New Roman"/>
          <w:b w:val="false"/>
          <w:i w:val="false"/>
          <w:color w:val="000000"/>
          <w:sz w:val="28"/>
        </w:rPr>
        <w:t>
      1) мектепке дейінгі білім беру ұйымдары;</w:t>
      </w:r>
    </w:p>
    <w:bookmarkEnd w:id="24"/>
    <w:bookmarkStart w:name="z35" w:id="25"/>
    <w:p>
      <w:pPr>
        <w:spacing w:after="0"/>
        <w:ind w:left="0"/>
        <w:jc w:val="both"/>
      </w:pPr>
      <w:r>
        <w:rPr>
          <w:rFonts w:ascii="Times New Roman"/>
          <w:b w:val="false"/>
          <w:i w:val="false"/>
          <w:color w:val="000000"/>
          <w:sz w:val="28"/>
        </w:rPr>
        <w:t>
      2) орта білім беру ұйымдары (бастауыш, негізгі орта, жалпы орта);</w:t>
      </w:r>
    </w:p>
    <w:bookmarkEnd w:id="25"/>
    <w:bookmarkStart w:name="z36" w:id="26"/>
    <w:p>
      <w:pPr>
        <w:spacing w:after="0"/>
        <w:ind w:left="0"/>
        <w:jc w:val="both"/>
      </w:pPr>
      <w:r>
        <w:rPr>
          <w:rFonts w:ascii="Times New Roman"/>
          <w:b w:val="false"/>
          <w:i w:val="false"/>
          <w:color w:val="000000"/>
          <w:sz w:val="28"/>
        </w:rPr>
        <w:t>
      3) мамандандырылған білім беру ұйымдары;</w:t>
      </w:r>
    </w:p>
    <w:bookmarkEnd w:id="26"/>
    <w:bookmarkStart w:name="z37" w:id="27"/>
    <w:p>
      <w:pPr>
        <w:spacing w:after="0"/>
        <w:ind w:left="0"/>
        <w:jc w:val="both"/>
      </w:pPr>
      <w:r>
        <w:rPr>
          <w:rFonts w:ascii="Times New Roman"/>
          <w:b w:val="false"/>
          <w:i w:val="false"/>
          <w:color w:val="000000"/>
          <w:sz w:val="28"/>
        </w:rPr>
        <w:t>
      4) арнайы білім беру ұйымдары;</w:t>
      </w:r>
    </w:p>
    <w:bookmarkEnd w:id="27"/>
    <w:bookmarkStart w:name="z38" w:id="28"/>
    <w:p>
      <w:pPr>
        <w:spacing w:after="0"/>
        <w:ind w:left="0"/>
        <w:jc w:val="both"/>
      </w:pPr>
      <w:r>
        <w:rPr>
          <w:rFonts w:ascii="Times New Roman"/>
          <w:b w:val="false"/>
          <w:i w:val="false"/>
          <w:color w:val="000000"/>
          <w:sz w:val="28"/>
        </w:rPr>
        <w:t>
      5) жетім балалар мен ата-анасының қамқорлығынсыз қалған балаларға арналған білім беру ұйымдары;</w:t>
      </w:r>
    </w:p>
    <w:bookmarkEnd w:id="28"/>
    <w:bookmarkStart w:name="z39" w:id="29"/>
    <w:p>
      <w:pPr>
        <w:spacing w:after="0"/>
        <w:ind w:left="0"/>
        <w:jc w:val="both"/>
      </w:pPr>
      <w:r>
        <w:rPr>
          <w:rFonts w:ascii="Times New Roman"/>
          <w:b w:val="false"/>
          <w:i w:val="false"/>
          <w:color w:val="000000"/>
          <w:sz w:val="28"/>
        </w:rPr>
        <w:t>
      6) балаларға арналған қосымша білім беру ұйымдары.</w:t>
      </w:r>
    </w:p>
    <w:bookmarkEnd w:id="29"/>
    <w:bookmarkStart w:name="z40" w:id="30"/>
    <w:p>
      <w:pPr>
        <w:spacing w:after="0"/>
        <w:ind w:left="0"/>
        <w:jc w:val="left"/>
      </w:pPr>
      <w:r>
        <w:rPr>
          <w:rFonts w:ascii="Times New Roman"/>
          <w:b/>
          <w:i w:val="false"/>
          <w:color w:val="000000"/>
        </w:rPr>
        <w:t xml:space="preserve"> 3-тарау. Мүмкіндігі шектеулі балаларға арнайы психологиялық-педагогикалық қолдау көрсетудің шарттары</w:t>
      </w:r>
    </w:p>
    <w:bookmarkEnd w:id="30"/>
    <w:bookmarkStart w:name="z41" w:id="31"/>
    <w:p>
      <w:pPr>
        <w:spacing w:after="0"/>
        <w:ind w:left="0"/>
        <w:jc w:val="both"/>
      </w:pPr>
      <w:r>
        <w:rPr>
          <w:rFonts w:ascii="Times New Roman"/>
          <w:b w:val="false"/>
          <w:i w:val="false"/>
          <w:color w:val="000000"/>
          <w:sz w:val="28"/>
        </w:rPr>
        <w:t>
      6. МШ балаларды арнайы психологиялық-педагогикалық қолдау келесі қызметтер кешенін қамтиды:</w:t>
      </w:r>
    </w:p>
    <w:bookmarkEnd w:id="31"/>
    <w:bookmarkStart w:name="z42" w:id="32"/>
    <w:p>
      <w:pPr>
        <w:spacing w:after="0"/>
        <w:ind w:left="0"/>
        <w:jc w:val="both"/>
      </w:pPr>
      <w:r>
        <w:rPr>
          <w:rFonts w:ascii="Times New Roman"/>
          <w:b w:val="false"/>
          <w:i w:val="false"/>
          <w:color w:val="000000"/>
          <w:sz w:val="28"/>
        </w:rPr>
        <w:t>
      1) командалық бағалау;</w:t>
      </w:r>
    </w:p>
    <w:bookmarkEnd w:id="32"/>
    <w:bookmarkStart w:name="z43" w:id="33"/>
    <w:p>
      <w:pPr>
        <w:spacing w:after="0"/>
        <w:ind w:left="0"/>
        <w:jc w:val="both"/>
      </w:pPr>
      <w:r>
        <w:rPr>
          <w:rFonts w:ascii="Times New Roman"/>
          <w:b w:val="false"/>
          <w:i w:val="false"/>
          <w:color w:val="000000"/>
          <w:sz w:val="28"/>
        </w:rPr>
        <w:t>
      2) жеке-дамыту бағдарламасын әзірлеу;</w:t>
      </w:r>
    </w:p>
    <w:bookmarkEnd w:id="33"/>
    <w:bookmarkStart w:name="z44" w:id="34"/>
    <w:p>
      <w:pPr>
        <w:spacing w:after="0"/>
        <w:ind w:left="0"/>
        <w:jc w:val="both"/>
      </w:pPr>
      <w:r>
        <w:rPr>
          <w:rFonts w:ascii="Times New Roman"/>
          <w:b w:val="false"/>
          <w:i w:val="false"/>
          <w:color w:val="000000"/>
          <w:sz w:val="28"/>
        </w:rPr>
        <w:t>
      3) түзету-дамыту сабақтарын өткізу;</w:t>
      </w:r>
    </w:p>
    <w:bookmarkEnd w:id="34"/>
    <w:bookmarkStart w:name="z45" w:id="35"/>
    <w:p>
      <w:pPr>
        <w:spacing w:after="0"/>
        <w:ind w:left="0"/>
        <w:jc w:val="both"/>
      </w:pPr>
      <w:r>
        <w:rPr>
          <w:rFonts w:ascii="Times New Roman"/>
          <w:b w:val="false"/>
          <w:i w:val="false"/>
          <w:color w:val="000000"/>
          <w:sz w:val="28"/>
        </w:rPr>
        <w:t>
      4) ата-аналарға немесе басқа да заңды өкілдерге, педагогтерге кеңес беру.</w:t>
      </w:r>
    </w:p>
    <w:bookmarkEnd w:id="35"/>
    <w:bookmarkStart w:name="z46" w:id="36"/>
    <w:p>
      <w:pPr>
        <w:spacing w:after="0"/>
        <w:ind w:left="0"/>
        <w:jc w:val="both"/>
      </w:pPr>
      <w:r>
        <w:rPr>
          <w:rFonts w:ascii="Times New Roman"/>
          <w:b w:val="false"/>
          <w:i w:val="false"/>
          <w:color w:val="000000"/>
          <w:sz w:val="28"/>
        </w:rPr>
        <w:t>
      7. МШ балаларға арнайы психологиялық-педагогикалық қолдауды ұсынатын субъектілер келесі іс-шараларды өткізеді:</w:t>
      </w:r>
    </w:p>
    <w:bookmarkEnd w:id="36"/>
    <w:bookmarkStart w:name="z47" w:id="37"/>
    <w:p>
      <w:pPr>
        <w:spacing w:after="0"/>
        <w:ind w:left="0"/>
        <w:jc w:val="both"/>
      </w:pPr>
      <w:r>
        <w:rPr>
          <w:rFonts w:ascii="Times New Roman"/>
          <w:b w:val="false"/>
          <w:i w:val="false"/>
          <w:color w:val="000000"/>
          <w:sz w:val="28"/>
        </w:rPr>
        <w:t>
      1) ата-аналарға немесе басқа да заңды өкілдерге бағалаудың мақсаты, міндеттері, әдістері және қолдаудың болжамды түрлері бойынша ақпарат береді;</w:t>
      </w:r>
    </w:p>
    <w:bookmarkEnd w:id="37"/>
    <w:bookmarkStart w:name="z48" w:id="38"/>
    <w:p>
      <w:pPr>
        <w:spacing w:after="0"/>
        <w:ind w:left="0"/>
        <w:jc w:val="both"/>
      </w:pPr>
      <w:r>
        <w:rPr>
          <w:rFonts w:ascii="Times New Roman"/>
          <w:b w:val="false"/>
          <w:i w:val="false"/>
          <w:color w:val="000000"/>
          <w:sz w:val="28"/>
        </w:rPr>
        <w:t>
      2) бағалау жүргізуге ата-аналардың немесе басқа да заңды өкілдердің жазбаша келісімін алады;</w:t>
      </w:r>
    </w:p>
    <w:bookmarkEnd w:id="38"/>
    <w:bookmarkStart w:name="z49" w:id="39"/>
    <w:p>
      <w:pPr>
        <w:spacing w:after="0"/>
        <w:ind w:left="0"/>
        <w:jc w:val="both"/>
      </w:pPr>
      <w:r>
        <w:rPr>
          <w:rFonts w:ascii="Times New Roman"/>
          <w:b w:val="false"/>
          <w:i w:val="false"/>
          <w:color w:val="000000"/>
          <w:sz w:val="28"/>
        </w:rPr>
        <w:t>
      3) алынған деректердің құпиялылығына және оларды тек баланың мүддесі үшін пайдаланатынына кепілдік береді;</w:t>
      </w:r>
    </w:p>
    <w:bookmarkEnd w:id="39"/>
    <w:bookmarkStart w:name="z50" w:id="40"/>
    <w:p>
      <w:pPr>
        <w:spacing w:after="0"/>
        <w:ind w:left="0"/>
        <w:jc w:val="both"/>
      </w:pPr>
      <w:r>
        <w:rPr>
          <w:rFonts w:ascii="Times New Roman"/>
          <w:b w:val="false"/>
          <w:i w:val="false"/>
          <w:color w:val="000000"/>
          <w:sz w:val="28"/>
        </w:rPr>
        <w:t>
      4) баланың қажеттіліктеріне сәйкес оқыту мен тәрбиелеуге, білім беру және дамытушы ортаны бейімдеуге жағдай жасайды;</w:t>
      </w:r>
    </w:p>
    <w:bookmarkEnd w:id="40"/>
    <w:bookmarkStart w:name="z51" w:id="41"/>
    <w:p>
      <w:pPr>
        <w:spacing w:after="0"/>
        <w:ind w:left="0"/>
        <w:jc w:val="both"/>
      </w:pPr>
      <w:r>
        <w:rPr>
          <w:rFonts w:ascii="Times New Roman"/>
          <w:b w:val="false"/>
          <w:i w:val="false"/>
          <w:color w:val="000000"/>
          <w:sz w:val="28"/>
        </w:rPr>
        <w:t>
      5) балалардың дағдыларының қалыптасу динамикасына бастапқы, аралық және қорытынды мониторингті жүзеге асырады;</w:t>
      </w:r>
    </w:p>
    <w:bookmarkEnd w:id="41"/>
    <w:bookmarkStart w:name="z52" w:id="42"/>
    <w:p>
      <w:pPr>
        <w:spacing w:after="0"/>
        <w:ind w:left="0"/>
        <w:jc w:val="both"/>
      </w:pPr>
      <w:r>
        <w:rPr>
          <w:rFonts w:ascii="Times New Roman"/>
          <w:b w:val="false"/>
          <w:i w:val="false"/>
          <w:color w:val="000000"/>
          <w:sz w:val="28"/>
        </w:rPr>
        <w:t>
      6) бағалау нәтижелері мен ұсынылған қолдау шараларын талқылау үшін ата-аналармен немесе басқа да заңды өкілдермен өзара әрекеттесуді қамтамасыз етеді;</w:t>
      </w:r>
    </w:p>
    <w:bookmarkEnd w:id="42"/>
    <w:bookmarkStart w:name="z53" w:id="43"/>
    <w:p>
      <w:pPr>
        <w:spacing w:after="0"/>
        <w:ind w:left="0"/>
        <w:jc w:val="both"/>
      </w:pPr>
      <w:r>
        <w:rPr>
          <w:rFonts w:ascii="Times New Roman"/>
          <w:b w:val="false"/>
          <w:i w:val="false"/>
          <w:color w:val="000000"/>
          <w:sz w:val="28"/>
        </w:rPr>
        <w:t>
      7) педагогтерге әдістемелік және кеңестік қолдау көрсетеді;</w:t>
      </w:r>
    </w:p>
    <w:bookmarkEnd w:id="43"/>
    <w:bookmarkStart w:name="z54" w:id="44"/>
    <w:p>
      <w:pPr>
        <w:spacing w:after="0"/>
        <w:ind w:left="0"/>
        <w:jc w:val="both"/>
      </w:pPr>
      <w:r>
        <w:rPr>
          <w:rFonts w:ascii="Times New Roman"/>
          <w:b w:val="false"/>
          <w:i w:val="false"/>
          <w:color w:val="000000"/>
          <w:sz w:val="28"/>
        </w:rPr>
        <w:t>
      8) мамандардың пәнаралық өзара әрекеттесуін қамтамасыз етеді.</w:t>
      </w:r>
    </w:p>
    <w:bookmarkEnd w:id="44"/>
    <w:bookmarkStart w:name="z55" w:id="45"/>
    <w:p>
      <w:pPr>
        <w:spacing w:after="0"/>
        <w:ind w:left="0"/>
        <w:jc w:val="both"/>
      </w:pPr>
      <w:r>
        <w:rPr>
          <w:rFonts w:ascii="Times New Roman"/>
          <w:b w:val="false"/>
          <w:i w:val="false"/>
          <w:color w:val="000000"/>
          <w:sz w:val="28"/>
        </w:rPr>
        <w:t>
      8. Арнайы психологиялық-педагогикалық қолдау есту, көру, сөйлеу, тірек-қимыл аппаратының бұзылыстары, оқудағы ерекше қиындықтары бар, психикалық дамуы тежелген, зияты зақымдалған, қарым-қатынас және әлеуметтік өзара іс-әрекет бұзылыстары немесе қиындықтары (оның ішінде аутизмі немесе аутисттік спектр бұзылыстары), мінез-құлық және күрделі бұзылыстары бар балаларға ата-аналардың немесе басқа да заңды өкілдердің келісімімен көрсетіледі.</w:t>
      </w:r>
    </w:p>
    <w:bookmarkEnd w:id="45"/>
    <w:bookmarkStart w:name="z56" w:id="46"/>
    <w:p>
      <w:pPr>
        <w:spacing w:after="0"/>
        <w:ind w:left="0"/>
        <w:jc w:val="both"/>
      </w:pPr>
      <w:r>
        <w:rPr>
          <w:rFonts w:ascii="Times New Roman"/>
          <w:b w:val="false"/>
          <w:i w:val="false"/>
          <w:color w:val="000000"/>
          <w:sz w:val="28"/>
        </w:rPr>
        <w:t>
      9. МШ балаларға арнайы психологиялық-педагогикалық қолдау психологиялық-медициналық-педагогикалық консультацияның қорытындысы негізінде жүзеге асырылады.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МШ балаларға арнайы психологиялық-педагогикалық қолдауды Қазақстан Республикасы Білім және ғылым министрінің 2009 жылғы 13 шілдедегі №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5750 болып тіркелген) бекітілген Педагог лауазымдарының үлгілік біліктілік сипаттамаларына сәйкес арнайы педагогтер (мұғалім-дефектолог, дефектолог, мұғалім-логопед, логопед, олигофренопедагог, сурдопедагог, тифлопедагог), педагог-психолог, музыка (музыкалық жетекші), дене шынықтыру мұғалімдері (бұдан әрі – педагогтер)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МШ балаларға арнайы психологиялық-педагогикалық қолдау көрсететін мемлекеттік білім беру ұйымдары қызметкерлерін жасақтау "Мемлекеттік білім беру ұйымдары қызметкерлерінің үлгі штаттарын бекіту туралы" Қазақстан Республикасы Оқу-ағарту министрінің міндетін атқарушысының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33166 болып тіркелген) жүзеге асырылады.</w:t>
      </w:r>
    </w:p>
    <w:bookmarkStart w:name="z59" w:id="47"/>
    <w:p>
      <w:pPr>
        <w:spacing w:after="0"/>
        <w:ind w:left="0"/>
        <w:jc w:val="both"/>
      </w:pPr>
      <w:r>
        <w:rPr>
          <w:rFonts w:ascii="Times New Roman"/>
          <w:b w:val="false"/>
          <w:i w:val="false"/>
          <w:color w:val="000000"/>
          <w:sz w:val="28"/>
        </w:rPr>
        <w:t>
      Штаттық құрам жүгінген МШ балалардың саны және олардың педагогтердің қызметіне қажеттіліктері негізінде қалыптастырылады.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МШ балаларға арнайы психологиялық-педагогикалық қолдау көрсететін педагогтер құжаттаманы "Мектепке дейінгі ұйымдардың және жалпы білім беретін мектептердің, лицейлер мен гимназиялардың мектепалды сыныптарының, орта, арнаулы, қосымша, техникалық және кәсіптік, орта білімнен кейінгі білім беру ұйымдарының педагогтері жүргізу үшін міндетті құжаттардың тізбесін және олардың нысандарын бекіту туралы" Қазақстан Республикасы Білім және ғылым министрінің 2020 жылғы 6 сәуірдегі № 130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20317 болып тіркелген) электрондық және (немесе) қағаз түрінде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МШ балаларға арнайы психологиялық-педагогикалық қолдауды ұсынатын білім беру ұйымдарының қызметі Қазақстан Республикасы Оқу-ағарту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бекітілген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қағидаларымен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МШ балаларға арнайы психологиялық-педагогикалық қолдауды ұсынатын білім беру ұйымдарын жарақтандыру Қазақстан Республикасы Білім және ғылым министрінің 2016 жылғы 22 қаңтардағы № 70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13272 болып тіркелген) бекітілген Мектепке дейінгі, орта білім беру ұйымдарын, сондай-ақ арнайы білім беру ұйымдарын жабдықтармен және жиһазбен жарақтандыру нормаларына сәйкес жүзеге асырылады.</w:t>
      </w:r>
    </w:p>
    <w:bookmarkStart w:name="z63" w:id="48"/>
    <w:p>
      <w:pPr>
        <w:spacing w:after="0"/>
        <w:ind w:left="0"/>
        <w:jc w:val="left"/>
      </w:pPr>
      <w:r>
        <w:rPr>
          <w:rFonts w:ascii="Times New Roman"/>
          <w:b/>
          <w:i w:val="false"/>
          <w:color w:val="000000"/>
        </w:rPr>
        <w:t xml:space="preserve"> 4-тарау. Мүмкіндігі шектеулі балаларды арнайы психологиялық-педагогикалық қолдаудың сапасы мен көлемі</w:t>
      </w:r>
    </w:p>
    <w:bookmarkEnd w:id="48"/>
    <w:bookmarkStart w:name="z64" w:id="49"/>
    <w:p>
      <w:pPr>
        <w:spacing w:after="0"/>
        <w:ind w:left="0"/>
        <w:jc w:val="both"/>
      </w:pPr>
      <w:r>
        <w:rPr>
          <w:rFonts w:ascii="Times New Roman"/>
          <w:b w:val="false"/>
          <w:i w:val="false"/>
          <w:color w:val="000000"/>
          <w:sz w:val="28"/>
        </w:rPr>
        <w:t>
      15. МШ балаларды арнайы психологиялық-педагогикалық қолдау педагогтермен командалық бағалау негізінде қамтамасыз етіледі және келесі мақсаттарда жүргізіледі:</w:t>
      </w:r>
    </w:p>
    <w:bookmarkEnd w:id="49"/>
    <w:bookmarkStart w:name="z65" w:id="50"/>
    <w:p>
      <w:pPr>
        <w:spacing w:after="0"/>
        <w:ind w:left="0"/>
        <w:jc w:val="both"/>
      </w:pPr>
      <w:r>
        <w:rPr>
          <w:rFonts w:ascii="Times New Roman"/>
          <w:b w:val="false"/>
          <w:i w:val="false"/>
          <w:color w:val="000000"/>
          <w:sz w:val="28"/>
        </w:rPr>
        <w:t>
      1) когнитивтік даму деңгейін анықтау (назар, есте сақтау, ойлау);</w:t>
      </w:r>
    </w:p>
    <w:bookmarkEnd w:id="50"/>
    <w:bookmarkStart w:name="z66" w:id="51"/>
    <w:p>
      <w:pPr>
        <w:spacing w:after="0"/>
        <w:ind w:left="0"/>
        <w:jc w:val="both"/>
      </w:pPr>
      <w:r>
        <w:rPr>
          <w:rFonts w:ascii="Times New Roman"/>
          <w:b w:val="false"/>
          <w:i w:val="false"/>
          <w:color w:val="000000"/>
          <w:sz w:val="28"/>
        </w:rPr>
        <w:t>
      2) моторлық дағдыларын бағалау (ұсақ және ірі моториканың дамуы);</w:t>
      </w:r>
    </w:p>
    <w:bookmarkEnd w:id="51"/>
    <w:bookmarkStart w:name="z67" w:id="52"/>
    <w:p>
      <w:pPr>
        <w:spacing w:after="0"/>
        <w:ind w:left="0"/>
        <w:jc w:val="both"/>
      </w:pPr>
      <w:r>
        <w:rPr>
          <w:rFonts w:ascii="Times New Roman"/>
          <w:b w:val="false"/>
          <w:i w:val="false"/>
          <w:color w:val="000000"/>
          <w:sz w:val="28"/>
        </w:rPr>
        <w:t>
      3) эмоционалдық-еріктік саласын бағалау (мазасыздық деңгейі, мінез-құлық ерекшеліктері, эмоционалдық фон);</w:t>
      </w:r>
    </w:p>
    <w:bookmarkEnd w:id="52"/>
    <w:bookmarkStart w:name="z68" w:id="53"/>
    <w:p>
      <w:pPr>
        <w:spacing w:after="0"/>
        <w:ind w:left="0"/>
        <w:jc w:val="both"/>
      </w:pPr>
      <w:r>
        <w:rPr>
          <w:rFonts w:ascii="Times New Roman"/>
          <w:b w:val="false"/>
          <w:i w:val="false"/>
          <w:color w:val="000000"/>
          <w:sz w:val="28"/>
        </w:rPr>
        <w:t>
      4) сөйлеу тілінің дамуын зерттеу (лексика-грамматикалық құрылым, фонетика-фонематикалық жүйе, сөйлеу тілін түсіну және шығару);</w:t>
      </w:r>
    </w:p>
    <w:bookmarkEnd w:id="53"/>
    <w:bookmarkStart w:name="z69" w:id="54"/>
    <w:p>
      <w:pPr>
        <w:spacing w:after="0"/>
        <w:ind w:left="0"/>
        <w:jc w:val="both"/>
      </w:pPr>
      <w:r>
        <w:rPr>
          <w:rFonts w:ascii="Times New Roman"/>
          <w:b w:val="false"/>
          <w:i w:val="false"/>
          <w:color w:val="000000"/>
          <w:sz w:val="28"/>
        </w:rPr>
        <w:t>
      5) оқу қиындықтарын анықтау (оқу, жазу, санау және есептеу дағдыларының деңгейі);</w:t>
      </w:r>
    </w:p>
    <w:bookmarkEnd w:id="54"/>
    <w:bookmarkStart w:name="z70" w:id="55"/>
    <w:p>
      <w:pPr>
        <w:spacing w:after="0"/>
        <w:ind w:left="0"/>
        <w:jc w:val="both"/>
      </w:pPr>
      <w:r>
        <w:rPr>
          <w:rFonts w:ascii="Times New Roman"/>
          <w:b w:val="false"/>
          <w:i w:val="false"/>
          <w:color w:val="000000"/>
          <w:sz w:val="28"/>
        </w:rPr>
        <w:t>
      6) әлеуметтік бейімделу деңгейін талдау (құрдастарымен және ересектермен өзара әрекеттесу қабілеті, өз бетінше әрекет ету деңгейі);</w:t>
      </w:r>
    </w:p>
    <w:bookmarkEnd w:id="55"/>
    <w:bookmarkStart w:name="z71" w:id="56"/>
    <w:p>
      <w:pPr>
        <w:spacing w:after="0"/>
        <w:ind w:left="0"/>
        <w:jc w:val="both"/>
      </w:pPr>
      <w:r>
        <w:rPr>
          <w:rFonts w:ascii="Times New Roman"/>
          <w:b w:val="false"/>
          <w:i w:val="false"/>
          <w:color w:val="000000"/>
          <w:sz w:val="28"/>
        </w:rPr>
        <w:t>
      7) балалардың жеке қажеттіліктеріне сәйкес сабақтардың ұзақтығын, қарқындылығын және жиілігін анықтау.</w:t>
      </w:r>
    </w:p>
    <w:bookmarkEnd w:id="56"/>
    <w:bookmarkStart w:name="z72" w:id="57"/>
    <w:p>
      <w:pPr>
        <w:spacing w:after="0"/>
        <w:ind w:left="0"/>
        <w:jc w:val="both"/>
      </w:pPr>
      <w:r>
        <w:rPr>
          <w:rFonts w:ascii="Times New Roman"/>
          <w:b w:val="false"/>
          <w:i w:val="false"/>
          <w:color w:val="000000"/>
          <w:sz w:val="28"/>
        </w:rPr>
        <w:t>
      16. Жеке-дамыту бағдарламасы командалық бағалау негізінде МШ балаларға кешенді көмектің негізгі бағыттары мен мазмұнын айқындайды.</w:t>
      </w:r>
    </w:p>
    <w:bookmarkEnd w:id="57"/>
    <w:bookmarkStart w:name="z73" w:id="58"/>
    <w:p>
      <w:pPr>
        <w:spacing w:after="0"/>
        <w:ind w:left="0"/>
        <w:jc w:val="both"/>
      </w:pPr>
      <w:r>
        <w:rPr>
          <w:rFonts w:ascii="Times New Roman"/>
          <w:b w:val="false"/>
          <w:i w:val="false"/>
          <w:color w:val="000000"/>
          <w:sz w:val="28"/>
        </w:rPr>
        <w:t>
      17. Жеке-дамыту бағдарламасына баланың психофизикалық дамуының барлық қырын қамтитын түзету-дамыту бағдарламалары кіреді.</w:t>
      </w:r>
    </w:p>
    <w:bookmarkEnd w:id="58"/>
    <w:bookmarkStart w:name="z74" w:id="59"/>
    <w:p>
      <w:pPr>
        <w:spacing w:after="0"/>
        <w:ind w:left="0"/>
        <w:jc w:val="both"/>
      </w:pPr>
      <w:r>
        <w:rPr>
          <w:rFonts w:ascii="Times New Roman"/>
          <w:b w:val="false"/>
          <w:i w:val="false"/>
          <w:color w:val="000000"/>
          <w:sz w:val="28"/>
        </w:rPr>
        <w:t>
      18. Түзету-дамыту бағдарламасы дамуындағы бұзылыстардың түрлері бойынша МШ балалармен түзету-дамыту жұмысының мазмұнын, бағыттары мен реттілігін анықтайды.</w:t>
      </w:r>
    </w:p>
    <w:bookmarkEnd w:id="59"/>
    <w:bookmarkStart w:name="z75" w:id="60"/>
    <w:p>
      <w:pPr>
        <w:spacing w:after="0"/>
        <w:ind w:left="0"/>
        <w:jc w:val="both"/>
      </w:pPr>
      <w:r>
        <w:rPr>
          <w:rFonts w:ascii="Times New Roman"/>
          <w:b w:val="false"/>
          <w:i w:val="false"/>
          <w:color w:val="000000"/>
          <w:sz w:val="28"/>
        </w:rPr>
        <w:t>
      19. Түзету-дамыту бағдарламасы тиісті білім беру деңгейінің үлгілік оқу жоспарларының түзету компоненті сабақтарының арнайы оқу бағдарламалары негізінде әзірленеді.</w:t>
      </w:r>
    </w:p>
    <w:bookmarkEnd w:id="60"/>
    <w:bookmarkStart w:name="z76" w:id="61"/>
    <w:p>
      <w:pPr>
        <w:spacing w:after="0"/>
        <w:ind w:left="0"/>
        <w:jc w:val="both"/>
      </w:pPr>
      <w:r>
        <w:rPr>
          <w:rFonts w:ascii="Times New Roman"/>
          <w:b w:val="false"/>
          <w:i w:val="false"/>
          <w:color w:val="000000"/>
          <w:sz w:val="28"/>
        </w:rPr>
        <w:t>
      20. Түзету-дамыту сабақтары топтық, шағын топтық және жеке сабақтар түрінде өткізіледі.</w:t>
      </w:r>
    </w:p>
    <w:bookmarkEnd w:id="61"/>
    <w:bookmarkStart w:name="z77" w:id="62"/>
    <w:p>
      <w:pPr>
        <w:spacing w:after="0"/>
        <w:ind w:left="0"/>
        <w:jc w:val="both"/>
      </w:pPr>
      <w:r>
        <w:rPr>
          <w:rFonts w:ascii="Times New Roman"/>
          <w:b w:val="false"/>
          <w:i w:val="false"/>
          <w:color w:val="000000"/>
          <w:sz w:val="28"/>
        </w:rPr>
        <w:t>
      21. Түзету-дамыту сабақтарын ұсыну нысаны баланың психофизикалық жағдайы мен мінез-құлқының ерекшеліктерімен, командалық бағалау педагогтерінің ұсыныстарымен айқындалады.</w:t>
      </w:r>
    </w:p>
    <w:bookmarkEnd w:id="62"/>
    <w:bookmarkStart w:name="z78" w:id="63"/>
    <w:p>
      <w:pPr>
        <w:spacing w:after="0"/>
        <w:ind w:left="0"/>
        <w:jc w:val="both"/>
      </w:pPr>
      <w:r>
        <w:rPr>
          <w:rFonts w:ascii="Times New Roman"/>
          <w:b w:val="false"/>
          <w:i w:val="false"/>
          <w:color w:val="000000"/>
          <w:sz w:val="28"/>
        </w:rPr>
        <w:t>
      22. Түзету-дамыту сабақтарын өткізу кезінде топтарды жинақтау дамудағы бұзылыстардың бірегейлігі қағидаты бойынша жүргізіледі.</w:t>
      </w:r>
    </w:p>
    <w:bookmarkEnd w:id="63"/>
    <w:bookmarkStart w:name="z79" w:id="64"/>
    <w:p>
      <w:pPr>
        <w:spacing w:after="0"/>
        <w:ind w:left="0"/>
        <w:jc w:val="both"/>
      </w:pPr>
      <w:r>
        <w:rPr>
          <w:rFonts w:ascii="Times New Roman"/>
          <w:b w:val="false"/>
          <w:i w:val="false"/>
          <w:color w:val="000000"/>
          <w:sz w:val="28"/>
        </w:rPr>
        <w:t>
      23. Түзету-дамыту сабақтарының ұзақтығы баланың жасына, жеке ерекшеліктеріне, сабақ нысанына байланысты командалық бағалау нәтижелері бойынша айқындалады.</w:t>
      </w:r>
    </w:p>
    <w:bookmarkEnd w:id="64"/>
    <w:bookmarkStart w:name="z80" w:id="65"/>
    <w:p>
      <w:pPr>
        <w:spacing w:after="0"/>
        <w:ind w:left="0"/>
        <w:jc w:val="both"/>
      </w:pPr>
      <w:r>
        <w:rPr>
          <w:rFonts w:ascii="Times New Roman"/>
          <w:b w:val="false"/>
          <w:i w:val="false"/>
          <w:color w:val="000000"/>
          <w:sz w:val="28"/>
        </w:rPr>
        <w:t>
      24. МШ балаларға арнайы психологиялық-педагогикалық қолдауды ұсынатын субъектілер ата-аналарға немесе басқа да заңды өкілдерге, педагогтерге дамудағы бұзылыстарының алдын алу, дамыту және қалпына келтіру, сондай-ақ балаларды оқыту мен тәрбиелеу мәселелері бойынша жеке, топтық консультациялар өткізеді.</w:t>
      </w:r>
    </w:p>
    <w:bookmarkEnd w:id="65"/>
    <w:bookmarkStart w:name="z81" w:id="66"/>
    <w:p>
      <w:pPr>
        <w:spacing w:after="0"/>
        <w:ind w:left="0"/>
        <w:jc w:val="both"/>
      </w:pPr>
      <w:r>
        <w:rPr>
          <w:rFonts w:ascii="Times New Roman"/>
          <w:b w:val="false"/>
          <w:i w:val="false"/>
          <w:color w:val="000000"/>
          <w:sz w:val="28"/>
        </w:rPr>
        <w:t>
      25. МШ балаларға арнайы психологиялық-педагогикалық қолдауды ұсынатын субъектілер ата-аналармен немесе басқа да заңды өкілдермен, педагогтермен келісім бойынша консультациялық сабақтар жоспарын әзірлейді.</w:t>
      </w:r>
    </w:p>
    <w:bookmarkEnd w:id="66"/>
    <w:bookmarkStart w:name="z82" w:id="67"/>
    <w:p>
      <w:pPr>
        <w:spacing w:after="0"/>
        <w:ind w:left="0"/>
        <w:jc w:val="both"/>
      </w:pPr>
      <w:r>
        <w:rPr>
          <w:rFonts w:ascii="Times New Roman"/>
          <w:b w:val="false"/>
          <w:i w:val="false"/>
          <w:color w:val="000000"/>
          <w:sz w:val="28"/>
        </w:rPr>
        <w:t>
      26. Туғаннан 1 жасқа дейінгі балалардың ата-аналарына жеке-дамыту бағдарламасына сәйкес айына 2 рет консультациялық сабақтар ұйымдастырылады. 1 жастан 3 жасқа дейінгі ерте жастағы балаларға ата-аналардың қатысуымен жеке және топтық сабақтар өткізіледі.</w:t>
      </w:r>
    </w:p>
    <w:bookmarkEnd w:id="67"/>
    <w:bookmarkStart w:name="z83" w:id="68"/>
    <w:p>
      <w:pPr>
        <w:spacing w:after="0"/>
        <w:ind w:left="0"/>
        <w:jc w:val="both"/>
      </w:pPr>
      <w:r>
        <w:rPr>
          <w:rFonts w:ascii="Times New Roman"/>
          <w:b w:val="false"/>
          <w:i w:val="false"/>
          <w:color w:val="000000"/>
          <w:sz w:val="28"/>
        </w:rPr>
        <w:t>
      27. МШ балаларды арнайы психологиялық-педагогикалық қолдау оларды жеке, физикалық және когнитивті дамытумен қатар:</w:t>
      </w:r>
    </w:p>
    <w:bookmarkEnd w:id="68"/>
    <w:bookmarkStart w:name="z84" w:id="69"/>
    <w:p>
      <w:pPr>
        <w:spacing w:after="0"/>
        <w:ind w:left="0"/>
        <w:jc w:val="both"/>
      </w:pPr>
      <w:r>
        <w:rPr>
          <w:rFonts w:ascii="Times New Roman"/>
          <w:b w:val="false"/>
          <w:i w:val="false"/>
          <w:color w:val="000000"/>
          <w:sz w:val="28"/>
        </w:rPr>
        <w:t>
      1) естіп қабылдауын дамыту және ауызша сөйлеу тілін қалыптастыру, қалдық естуін дамыту, түсінікті, анық сөйлеу тілін жетілдіруге;</w:t>
      </w:r>
    </w:p>
    <w:bookmarkEnd w:id="69"/>
    <w:bookmarkStart w:name="z85" w:id="70"/>
    <w:p>
      <w:pPr>
        <w:spacing w:after="0"/>
        <w:ind w:left="0"/>
        <w:jc w:val="both"/>
      </w:pPr>
      <w:r>
        <w:rPr>
          <w:rFonts w:ascii="Times New Roman"/>
          <w:b w:val="false"/>
          <w:i w:val="false"/>
          <w:color w:val="000000"/>
          <w:sz w:val="28"/>
        </w:rPr>
        <w:t>
      2) қалдық көруін сақтау және дамыту, кеңістіктік және әлеуметтік-тұрмыстық бағдарлау дағдыларын қалыптастыру, сөйлеу тілі дамуының, мимика мен пантомимиканың бұзылыстарын түзетуге;</w:t>
      </w:r>
    </w:p>
    <w:bookmarkEnd w:id="70"/>
    <w:bookmarkStart w:name="z86" w:id="71"/>
    <w:p>
      <w:pPr>
        <w:spacing w:after="0"/>
        <w:ind w:left="0"/>
        <w:jc w:val="both"/>
      </w:pPr>
      <w:r>
        <w:rPr>
          <w:rFonts w:ascii="Times New Roman"/>
          <w:b w:val="false"/>
          <w:i w:val="false"/>
          <w:color w:val="000000"/>
          <w:sz w:val="28"/>
        </w:rPr>
        <w:t>
      3) тірек-қимыл аппаратының бұзылу дәрежесін ескере отырып, арнайы түзету-компенсаторлық және әлеуметтік бейімделу дағдыларын қалыптастыру мен дамытуға, қозғалыс дағдыларын үйретуге, тұрмыстық, ойындық және әлеуметтік бейімделуге, қоғамға кірігуіне қажетті жағдай жасауға;</w:t>
      </w:r>
    </w:p>
    <w:bookmarkEnd w:id="71"/>
    <w:bookmarkStart w:name="z87" w:id="72"/>
    <w:p>
      <w:pPr>
        <w:spacing w:after="0"/>
        <w:ind w:left="0"/>
        <w:jc w:val="both"/>
      </w:pPr>
      <w:r>
        <w:rPr>
          <w:rFonts w:ascii="Times New Roman"/>
          <w:b w:val="false"/>
          <w:i w:val="false"/>
          <w:color w:val="000000"/>
          <w:sz w:val="28"/>
        </w:rPr>
        <w:t>
      4) сөйлеу белсенділігі мен коммуникацияны дамыту, дыбысты дұрыс айту дағдыларын, лексика-грамматикалық құрылымды қалыптастыруға;</w:t>
      </w:r>
    </w:p>
    <w:bookmarkEnd w:id="72"/>
    <w:bookmarkStart w:name="z88" w:id="73"/>
    <w:p>
      <w:pPr>
        <w:spacing w:after="0"/>
        <w:ind w:left="0"/>
        <w:jc w:val="both"/>
      </w:pPr>
      <w:r>
        <w:rPr>
          <w:rFonts w:ascii="Times New Roman"/>
          <w:b w:val="false"/>
          <w:i w:val="false"/>
          <w:color w:val="000000"/>
          <w:sz w:val="28"/>
        </w:rPr>
        <w:t>
      5) дыбыстық-әріптік талдауды қалыптастыруға, оқығанын түсіну үрдісін дағдыландыру, кеңістікте бағдарлау, графо-моторлық, математикалық дағдыларды, сандар мен олардың операцияларын түсінуді дамытуға, білім алуға оң көзқарасты қалыптастыруға;</w:t>
      </w:r>
    </w:p>
    <w:bookmarkEnd w:id="73"/>
    <w:bookmarkStart w:name="z89" w:id="74"/>
    <w:p>
      <w:pPr>
        <w:spacing w:after="0"/>
        <w:ind w:left="0"/>
        <w:jc w:val="both"/>
      </w:pPr>
      <w:r>
        <w:rPr>
          <w:rFonts w:ascii="Times New Roman"/>
          <w:b w:val="false"/>
          <w:i w:val="false"/>
          <w:color w:val="000000"/>
          <w:sz w:val="28"/>
        </w:rPr>
        <w:t>
      6) психикалық үрдістерін дамытуға, оқу мотивациясын қалыптастыруға, сөйлеу, коммуникативтік, тұрмыстық және еңбек дағдыларын меңгеруге, әлеуметтік белсенділікті қалыптастыруға;</w:t>
      </w:r>
    </w:p>
    <w:bookmarkEnd w:id="74"/>
    <w:bookmarkStart w:name="z90" w:id="75"/>
    <w:p>
      <w:pPr>
        <w:spacing w:after="0"/>
        <w:ind w:left="0"/>
        <w:jc w:val="both"/>
      </w:pPr>
      <w:r>
        <w:rPr>
          <w:rFonts w:ascii="Times New Roman"/>
          <w:b w:val="false"/>
          <w:i w:val="false"/>
          <w:color w:val="000000"/>
          <w:sz w:val="28"/>
        </w:rPr>
        <w:t>
      7) сенсорлық және танымдық дамуға, қоршаған әлемді қабылдауға, уақыттық-кеңістіктік ұйымдастыруға, тұлғалық қасиеттерді, әлеуметтік-тұрмыстық және еңбек дағдыларын қалыптастыруға;</w:t>
      </w:r>
    </w:p>
    <w:bookmarkEnd w:id="75"/>
    <w:bookmarkStart w:name="z91" w:id="76"/>
    <w:p>
      <w:pPr>
        <w:spacing w:after="0"/>
        <w:ind w:left="0"/>
        <w:jc w:val="both"/>
      </w:pPr>
      <w:r>
        <w:rPr>
          <w:rFonts w:ascii="Times New Roman"/>
          <w:b w:val="false"/>
          <w:i w:val="false"/>
          <w:color w:val="000000"/>
          <w:sz w:val="28"/>
        </w:rPr>
        <w:t>
      8) коммуникативтік дағдыларды, құрдастарымен және ересектермен өзара әрекеттесу қабілеттерін қалыптастыруға, эмоционалдық интеллекті, өзін-өзі бақылауды дамыту, өзіне-өзі қызмет көрсету және дербестік дағдыларын қалыптастыру мен дамытуға, мазасыздықты төмендету, жағымды мінез-құлық үлгілерін қалыптастыру және қоғамға бейімделуге;</w:t>
      </w:r>
    </w:p>
    <w:bookmarkEnd w:id="76"/>
    <w:bookmarkStart w:name="z92" w:id="77"/>
    <w:p>
      <w:pPr>
        <w:spacing w:after="0"/>
        <w:ind w:left="0"/>
        <w:jc w:val="both"/>
      </w:pPr>
      <w:r>
        <w:rPr>
          <w:rFonts w:ascii="Times New Roman"/>
          <w:b w:val="false"/>
          <w:i w:val="false"/>
          <w:color w:val="000000"/>
          <w:sz w:val="28"/>
        </w:rPr>
        <w:t>
      9) өзін-өзі реттеуін дамытуға, назарын шоғырландыруды арттыруға, эмоциялық-еріктік саласын нығайтуға, алаңдататын факторларға төзімділікті қалыптастыруға, әлеуметтік дағдыларды қалыптастыруға, конструктивті қарым-қатынас, эмоцияларды тану және әлеуметтік нормаларды қабылдауға үйретуге;</w:t>
      </w:r>
    </w:p>
    <w:bookmarkEnd w:id="77"/>
    <w:bookmarkStart w:name="z93" w:id="78"/>
    <w:p>
      <w:pPr>
        <w:spacing w:after="0"/>
        <w:ind w:left="0"/>
        <w:jc w:val="both"/>
      </w:pPr>
      <w:r>
        <w:rPr>
          <w:rFonts w:ascii="Times New Roman"/>
          <w:b w:val="false"/>
          <w:i w:val="false"/>
          <w:color w:val="000000"/>
          <w:sz w:val="28"/>
        </w:rPr>
        <w:t>
      10) түзету-компенсаторлық, әлеуметтік бейімделу дағдыларын, коммуникативтік дағдыларды, қоршаған әлем туралы білімді, кеңістікте бағдарлауды қалыптастыру және дамытуға, қозғалысты, ұсақ моториканы және тактильді сезімді жетілдіруге бағытталған.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Мектепке дейінгі жастағы МШ балаларға арнайы психологиялық-педагогикалық қолдау көрсетудің ең аз көлемі Қазақстан Республикасы Білім және ғылым министрінің 2012 жылғы 20 желтоқсандағы № 557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жоспарларының арнайы түзету қызметіне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Мектеп жасындағы МШ балаларға арнайы психологиялық-педагогикалық қолдау көрсетудің ең аз көлемі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бастауыш, негізгі орта, жалпы орта білім берудің үлгілік оқу жоспарларының түзету компонентіне сәйкес айқындалады.</w:t>
      </w:r>
    </w:p>
    <w:bookmarkStart w:name="z96" w:id="79"/>
    <w:p>
      <w:pPr>
        <w:spacing w:after="0"/>
        <w:ind w:left="0"/>
        <w:jc w:val="both"/>
      </w:pPr>
      <w:r>
        <w:rPr>
          <w:rFonts w:ascii="Times New Roman"/>
          <w:b w:val="false"/>
          <w:i w:val="false"/>
          <w:color w:val="000000"/>
          <w:sz w:val="28"/>
        </w:rPr>
        <w:t>
      30. МШ балаларға арнайы психологиялық-педагогикалық қолдауды ұсынатын субъектілер тарапынан көрсетілетін көмектің сапасы әр баланың қажеттіліктеріне бағытталған жеке және кешенді көмек көрсету арқылы қамтамасыз етіледі.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