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314c" w14:textId="e153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емес мәдени мұра элементтерінің ұлттық тізбесін жүргізу қағидаларын бекіту туралы" Қазақстан Республикасы Мәдениет және спорт министрінің 2015 жылғы 30 қарашадағы № 368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13 мамырдағы № 231-НҚ бұйрығы. Қазақстан Республикасының Әділет министрлігінде 2025 жылғы 14 мамырда № 36103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"Материалдық емес мәдени мұра элементтерінің ұлттық тізбесін жүргізу қағидаларын бекіту туралы" Қазақстан Республикасы Мәдениет және спорт министрінің 2015 жылғы 30 қарашадағы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"Материалдық емес мәдени мұра элементтерінің ұлттық тізбесін қалыптастыру және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15-тармақ </w:t>
      </w:r>
      <w:r>
        <w:rPr>
          <w:rFonts w:ascii="Times New Roman"/>
          <w:b w:val="false"/>
          <w:i w:val="false"/>
          <w:color w:val="000000"/>
          <w:sz w:val="28"/>
        </w:rPr>
        <w:t>333)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Материалдық емес мәдени мұра элементтерінің ұлттық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ақпарат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ақпарат министрлігінің Заң департаментіне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2025 жылғы 13 мамырдағы</w:t>
            </w:r>
            <w:r>
              <w:br/>
            </w:r>
            <w:r>
              <w:rPr>
                <w:rFonts w:ascii="Times New Roman"/>
                <w:b w:val="false"/>
                <w:i w:val="false"/>
                <w:color w:val="000000"/>
                <w:sz w:val="20"/>
              </w:rPr>
              <w:t>№ 231-НҚ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368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Материалдық емес мәдени мұра элементтерінің ұлттық тізбесін қалыптастыру және жүргізу қағидалары</w:t>
      </w:r>
    </w:p>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Материалдық емес мәдени мұра элементтерінің ұлттық тізбесін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7-бабы </w:t>
      </w:r>
      <w:r>
        <w:rPr>
          <w:rFonts w:ascii="Times New Roman"/>
          <w:b w:val="false"/>
          <w:i w:val="false"/>
          <w:color w:val="000000"/>
          <w:sz w:val="28"/>
        </w:rPr>
        <w:t>35-15) тармақшасына</w:t>
      </w:r>
      <w:r>
        <w:rPr>
          <w:rFonts w:ascii="Times New Roman"/>
          <w:b w:val="false"/>
          <w:i w:val="false"/>
          <w:color w:val="000000"/>
          <w:sz w:val="28"/>
        </w:rPr>
        <w:t xml:space="preserve"> және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15-тармақ </w:t>
      </w:r>
      <w:r>
        <w:rPr>
          <w:rFonts w:ascii="Times New Roman"/>
          <w:b w:val="false"/>
          <w:i w:val="false"/>
          <w:color w:val="000000"/>
          <w:sz w:val="28"/>
        </w:rPr>
        <w:t>333) тармақшасына</w:t>
      </w:r>
      <w:r>
        <w:rPr>
          <w:rFonts w:ascii="Times New Roman"/>
          <w:b w:val="false"/>
          <w:i w:val="false"/>
          <w:color w:val="000000"/>
          <w:sz w:val="28"/>
        </w:rPr>
        <w:t xml:space="preserve"> сәйкес әзірленіп, Материалдық емес мәдени мұра элементтерінің ұлттық тізбесін (бұдан әрі – Ұлттық тізбе) жүргізу тәртібін анықтайды.</w:t>
      </w:r>
    </w:p>
    <w:bookmarkEnd w:id="11"/>
    <w:bookmarkStart w:name="z1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Қазақстан Республикасының материалдық емес мәдени мұрасы (бұдан әрі – МЕММ) – ұрпақтан ұрпаққа берілетін және материалдық емес мәдени құндылық болып табылатын салттар, түсiнiктер мен пайымдардың нысандары, бiлiм мен дағдылар, сондай-ақ олармен байланысты құралдар, заттар;</w:t>
      </w:r>
    </w:p>
    <w:bookmarkEnd w:id="13"/>
    <w:bookmarkStart w:name="z21" w:id="14"/>
    <w:p>
      <w:pPr>
        <w:spacing w:after="0"/>
        <w:ind w:left="0"/>
        <w:jc w:val="both"/>
      </w:pPr>
      <w:r>
        <w:rPr>
          <w:rFonts w:ascii="Times New Roman"/>
          <w:b w:val="false"/>
          <w:i w:val="false"/>
          <w:color w:val="000000"/>
          <w:sz w:val="28"/>
        </w:rPr>
        <w:t>
      2) материалдық емес мәдени мұраны сақтаушылар – Қазақстанның материалдық емес мәдени мұраларын жасауда, сақтауда және қайта жаңғыртуда маңызды рөл атқаратын, мәдени әртүрлілікті байытатын және адамдардың шығармашылық қабілетін дамытатын жергілікті және этникалық қоғамдастықтар, топтар және кейбір жағдайда жекелеген адамдар;</w:t>
      </w:r>
    </w:p>
    <w:bookmarkEnd w:id="14"/>
    <w:bookmarkStart w:name="z22" w:id="15"/>
    <w:p>
      <w:pPr>
        <w:spacing w:after="0"/>
        <w:ind w:left="0"/>
        <w:jc w:val="both"/>
      </w:pPr>
      <w:r>
        <w:rPr>
          <w:rFonts w:ascii="Times New Roman"/>
          <w:b w:val="false"/>
          <w:i w:val="false"/>
          <w:color w:val="000000"/>
          <w:sz w:val="28"/>
        </w:rPr>
        <w:t>
      3) уәкілетті орган – мәдениет саласындағы басшылықты және салааралық үйлестіруді жүзеге асыратын орталық мемлекеттік орган;</w:t>
      </w:r>
    </w:p>
    <w:bookmarkEnd w:id="15"/>
    <w:bookmarkStart w:name="z23" w:id="16"/>
    <w:p>
      <w:pPr>
        <w:spacing w:after="0"/>
        <w:ind w:left="0"/>
        <w:jc w:val="both"/>
      </w:pPr>
      <w:r>
        <w:rPr>
          <w:rFonts w:ascii="Times New Roman"/>
          <w:b w:val="false"/>
          <w:i w:val="false"/>
          <w:color w:val="000000"/>
          <w:sz w:val="28"/>
        </w:rPr>
        <w:t>
      4) Материалдық емес мәдени мұра элементтерінің ұлттық тізбесі – Қазақстан халқының материалдық емес мәдени мұрасының мәдени құндылықтар тізбесі.</w:t>
      </w:r>
    </w:p>
    <w:bookmarkEnd w:id="16"/>
    <w:bookmarkStart w:name="z24" w:id="17"/>
    <w:p>
      <w:pPr>
        <w:spacing w:after="0"/>
        <w:ind w:left="0"/>
        <w:jc w:val="both"/>
      </w:pPr>
      <w:r>
        <w:rPr>
          <w:rFonts w:ascii="Times New Roman"/>
          <w:b w:val="false"/>
          <w:i w:val="false"/>
          <w:color w:val="000000"/>
          <w:sz w:val="28"/>
        </w:rPr>
        <w:t>
      3. Материалдық емес мәдени құндылықтарға мына элементтер (бұдан әрі –элемент):</w:t>
      </w:r>
    </w:p>
    <w:bookmarkEnd w:id="17"/>
    <w:bookmarkStart w:name="z25" w:id="18"/>
    <w:p>
      <w:pPr>
        <w:spacing w:after="0"/>
        <w:ind w:left="0"/>
        <w:jc w:val="both"/>
      </w:pPr>
      <w:r>
        <w:rPr>
          <w:rFonts w:ascii="Times New Roman"/>
          <w:b w:val="false"/>
          <w:i w:val="false"/>
          <w:color w:val="000000"/>
          <w:sz w:val="28"/>
        </w:rPr>
        <w:t>
      1) МЕММ жеткізгіші ретінде тілді қоса алғанда, пайымның ауызша дәстүрлері мен нысандары;</w:t>
      </w:r>
    </w:p>
    <w:bookmarkEnd w:id="18"/>
    <w:bookmarkStart w:name="z26" w:id="19"/>
    <w:p>
      <w:pPr>
        <w:spacing w:after="0"/>
        <w:ind w:left="0"/>
        <w:jc w:val="both"/>
      </w:pPr>
      <w:r>
        <w:rPr>
          <w:rFonts w:ascii="Times New Roman"/>
          <w:b w:val="false"/>
          <w:i w:val="false"/>
          <w:color w:val="000000"/>
          <w:sz w:val="28"/>
        </w:rPr>
        <w:t>
      2) қазақ тілінің сөздік қоры;</w:t>
      </w:r>
    </w:p>
    <w:bookmarkEnd w:id="19"/>
    <w:bookmarkStart w:name="z27" w:id="20"/>
    <w:p>
      <w:pPr>
        <w:spacing w:after="0"/>
        <w:ind w:left="0"/>
        <w:jc w:val="both"/>
      </w:pPr>
      <w:r>
        <w:rPr>
          <w:rFonts w:ascii="Times New Roman"/>
          <w:b w:val="false"/>
          <w:i w:val="false"/>
          <w:color w:val="000000"/>
          <w:sz w:val="28"/>
        </w:rPr>
        <w:t>
      3) орындаушылық өнерлер;</w:t>
      </w:r>
    </w:p>
    <w:bookmarkEnd w:id="20"/>
    <w:bookmarkStart w:name="z28" w:id="21"/>
    <w:p>
      <w:pPr>
        <w:spacing w:after="0"/>
        <w:ind w:left="0"/>
        <w:jc w:val="both"/>
      </w:pPr>
      <w:r>
        <w:rPr>
          <w:rFonts w:ascii="Times New Roman"/>
          <w:b w:val="false"/>
          <w:i w:val="false"/>
          <w:color w:val="000000"/>
          <w:sz w:val="28"/>
        </w:rPr>
        <w:t>
      4) салттар;</w:t>
      </w:r>
    </w:p>
    <w:bookmarkEnd w:id="21"/>
    <w:bookmarkStart w:name="z29" w:id="22"/>
    <w:p>
      <w:pPr>
        <w:spacing w:after="0"/>
        <w:ind w:left="0"/>
        <w:jc w:val="both"/>
      </w:pPr>
      <w:r>
        <w:rPr>
          <w:rFonts w:ascii="Times New Roman"/>
          <w:b w:val="false"/>
          <w:i w:val="false"/>
          <w:color w:val="000000"/>
          <w:sz w:val="28"/>
        </w:rPr>
        <w:t>
      5) әдет-ғұрыптар;</w:t>
      </w:r>
    </w:p>
    <w:bookmarkEnd w:id="22"/>
    <w:bookmarkStart w:name="z30" w:id="23"/>
    <w:p>
      <w:pPr>
        <w:spacing w:after="0"/>
        <w:ind w:left="0"/>
        <w:jc w:val="both"/>
      </w:pPr>
      <w:r>
        <w:rPr>
          <w:rFonts w:ascii="Times New Roman"/>
          <w:b w:val="false"/>
          <w:i w:val="false"/>
          <w:color w:val="000000"/>
          <w:sz w:val="28"/>
        </w:rPr>
        <w:t>
      6) мейрамдар;</w:t>
      </w:r>
    </w:p>
    <w:bookmarkEnd w:id="23"/>
    <w:bookmarkStart w:name="z31" w:id="24"/>
    <w:p>
      <w:pPr>
        <w:spacing w:after="0"/>
        <w:ind w:left="0"/>
        <w:jc w:val="both"/>
      </w:pPr>
      <w:r>
        <w:rPr>
          <w:rFonts w:ascii="Times New Roman"/>
          <w:b w:val="false"/>
          <w:i w:val="false"/>
          <w:color w:val="000000"/>
          <w:sz w:val="28"/>
        </w:rPr>
        <w:t>
      7) табиғат пен әлемге жататын білім және салттар;</w:t>
      </w:r>
    </w:p>
    <w:bookmarkEnd w:id="24"/>
    <w:bookmarkStart w:name="z32" w:id="25"/>
    <w:p>
      <w:pPr>
        <w:spacing w:after="0"/>
        <w:ind w:left="0"/>
        <w:jc w:val="both"/>
      </w:pPr>
      <w:r>
        <w:rPr>
          <w:rFonts w:ascii="Times New Roman"/>
          <w:b w:val="false"/>
          <w:i w:val="false"/>
          <w:color w:val="000000"/>
          <w:sz w:val="28"/>
        </w:rPr>
        <w:t xml:space="preserve">
      8) дәстүрлі кәсіптермен байланысты білім және дағдылар жатады. </w:t>
      </w:r>
    </w:p>
    <w:bookmarkEnd w:id="25"/>
    <w:bookmarkStart w:name="z33" w:id="26"/>
    <w:p>
      <w:pPr>
        <w:spacing w:after="0"/>
        <w:ind w:left="0"/>
        <w:jc w:val="both"/>
      </w:pPr>
      <w:r>
        <w:rPr>
          <w:rFonts w:ascii="Times New Roman"/>
          <w:b w:val="false"/>
          <w:i w:val="false"/>
          <w:color w:val="000000"/>
          <w:sz w:val="28"/>
        </w:rPr>
        <w:t>
      4. Ұлттық тізбені қалыптастыру мен жүргізудің мақсаты МЕММ элементтерінің сақталуын, қорғалуын, құжатталуын, сәйкестендірілуін және жалпы халық арасында насихатталуын қоса алғанда, оның өміршеңдігін қамтамасыз ету, оларды жаңғыртудағы рөлін арттыру болып табылады.</w:t>
      </w:r>
    </w:p>
    <w:bookmarkEnd w:id="26"/>
    <w:bookmarkStart w:name="z34" w:id="27"/>
    <w:p>
      <w:pPr>
        <w:spacing w:after="0"/>
        <w:ind w:left="0"/>
        <w:jc w:val="left"/>
      </w:pPr>
      <w:r>
        <w:rPr>
          <w:rFonts w:ascii="Times New Roman"/>
          <w:b/>
          <w:i w:val="false"/>
          <w:color w:val="000000"/>
        </w:rPr>
        <w:t xml:space="preserve"> 2-тарау. Ұлттық тізбені қалыптастыру және жүргізу тәртібі</w:t>
      </w:r>
    </w:p>
    <w:bookmarkEnd w:id="27"/>
    <w:bookmarkStart w:name="z35" w:id="28"/>
    <w:p>
      <w:pPr>
        <w:spacing w:after="0"/>
        <w:ind w:left="0"/>
        <w:jc w:val="both"/>
      </w:pPr>
      <w:r>
        <w:rPr>
          <w:rFonts w:ascii="Times New Roman"/>
          <w:b w:val="false"/>
          <w:i w:val="false"/>
          <w:color w:val="000000"/>
          <w:sz w:val="28"/>
        </w:rPr>
        <w:t>
      5. Ұлттық тізім бұл халықтың әдет-ғұрпын, оны көрсету және білдіру түрлерін, білімдері мен дағдыларын, сондай-ақ олармен байланысты құралдар мен заттарды қамтитын және ұрпақтан-ұрпаққа берілетін Қазақстан халқының мәдени құндылықтарының тізімі болып табылады.</w:t>
      </w:r>
    </w:p>
    <w:bookmarkEnd w:id="28"/>
    <w:bookmarkStart w:name="z36" w:id="29"/>
    <w:p>
      <w:pPr>
        <w:spacing w:after="0"/>
        <w:ind w:left="0"/>
        <w:jc w:val="both"/>
      </w:pPr>
      <w:r>
        <w:rPr>
          <w:rFonts w:ascii="Times New Roman"/>
          <w:b w:val="false"/>
          <w:i w:val="false"/>
          <w:color w:val="000000"/>
          <w:sz w:val="28"/>
        </w:rPr>
        <w:t xml:space="preserve">
      6. Ұлттық тізімді Қазақстан Республикасы Мәдениет және ақпарат министрлігі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 орыс және ағылшын тілдерінде қалыптастырады және жүргізеді.</w:t>
      </w:r>
    </w:p>
    <w:bookmarkEnd w:id="29"/>
    <w:bookmarkStart w:name="z37" w:id="30"/>
    <w:p>
      <w:pPr>
        <w:spacing w:after="0"/>
        <w:ind w:left="0"/>
        <w:jc w:val="both"/>
      </w:pPr>
      <w:r>
        <w:rPr>
          <w:rFonts w:ascii="Times New Roman"/>
          <w:b w:val="false"/>
          <w:i w:val="false"/>
          <w:color w:val="000000"/>
          <w:sz w:val="28"/>
        </w:rPr>
        <w:t>
      7. Ұлттық тізім мәдени құндылықтарды зерделеумен айналысатын жеке және заңды тұлғалардың МЕММ элементі туралы қажетті мәліметтері көрсетілген өтінім негізінде қалыптастырылады.</w:t>
      </w:r>
    </w:p>
    <w:bookmarkEnd w:id="30"/>
    <w:bookmarkStart w:name="z38" w:id="31"/>
    <w:p>
      <w:pPr>
        <w:spacing w:after="0"/>
        <w:ind w:left="0"/>
        <w:jc w:val="both"/>
      </w:pPr>
      <w:r>
        <w:rPr>
          <w:rFonts w:ascii="Times New Roman"/>
          <w:b w:val="false"/>
          <w:i w:val="false"/>
          <w:color w:val="000000"/>
          <w:sz w:val="28"/>
        </w:rPr>
        <w:t>
      8. Ұлттық тізімді қалыптастыру кезінде уәкілетті орган өтінімді қабылдау басталғанға дейін кемінде 30 (отыз) күнтізбелік күн бұрын Ұлттық тізімге енгізу үшін өтінім қабылданатыны жөнінде хабарландыруды өз Интернет-ресурсында орналастырады.</w:t>
      </w:r>
    </w:p>
    <w:bookmarkEnd w:id="31"/>
    <w:bookmarkStart w:name="z39" w:id="32"/>
    <w:p>
      <w:pPr>
        <w:spacing w:after="0"/>
        <w:ind w:left="0"/>
        <w:jc w:val="both"/>
      </w:pPr>
      <w:r>
        <w:rPr>
          <w:rFonts w:ascii="Times New Roman"/>
          <w:b w:val="false"/>
          <w:i w:val="false"/>
          <w:color w:val="000000"/>
          <w:sz w:val="28"/>
        </w:rPr>
        <w:t xml:space="preserve">
      9. Мәдени құндылықтарды зерделеумен айналысатын жеке және заңды тұлғалар Ұлттық тізімге енгізу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өтінімді уәкілетті органға қағаз тасымалдағышта және электронды тасымалдағышта NKN-Perechen@gmail.com электронды мекенжайына жолдайды, оған міндетті түрде МЕММ элементінің фотосуреттері, бейне немесе аудиоматериалдары (таныстыру үшін) қоса беріледі.</w:t>
      </w:r>
    </w:p>
    <w:bookmarkEnd w:id="32"/>
    <w:bookmarkStart w:name="z40" w:id="33"/>
    <w:p>
      <w:pPr>
        <w:spacing w:after="0"/>
        <w:ind w:left="0"/>
        <w:jc w:val="both"/>
      </w:pPr>
      <w:r>
        <w:rPr>
          <w:rFonts w:ascii="Times New Roman"/>
          <w:b w:val="false"/>
          <w:i w:val="false"/>
          <w:color w:val="000000"/>
          <w:sz w:val="28"/>
        </w:rPr>
        <w:t>
      10. Уәкілетті орган өтінім келіп түскен күннен бастап 10 (он) күнтізбелік күн ішінде Ұлттық тізімге енгізу бойынша ұсынымдық сипаттағы шешімді (бұдан әрі – ұсыным) алу үшін материалдарды уәкілетті орган жанынан құрылған мәдениет мәселелері жөніндегі тұрақты жұмыс істейтін комиссия (бұдан әрі – комиссия) мүшелеріне жолдайды.</w:t>
      </w:r>
    </w:p>
    <w:bookmarkEnd w:id="33"/>
    <w:bookmarkStart w:name="z41" w:id="34"/>
    <w:p>
      <w:pPr>
        <w:spacing w:after="0"/>
        <w:ind w:left="0"/>
        <w:jc w:val="both"/>
      </w:pPr>
      <w:r>
        <w:rPr>
          <w:rFonts w:ascii="Times New Roman"/>
          <w:b w:val="false"/>
          <w:i w:val="false"/>
          <w:color w:val="000000"/>
          <w:sz w:val="28"/>
        </w:rPr>
        <w:t>
      11. Комиссия мүшелері өтінімді алғаннан кейін 10 (он) жұмыс күні ішінде МЕММ элементі туралы мәліметтердің маңыздылығы мен сабақтастығы, сондай-ақ МЕММ элементтерін Қазақстан аумағында тұратын этностар, топтар немесе жекелеген тұлғалар өздерінің мәдени мұрасының бір бөлігі ретінде танып қолдануын айқындау бөлігінде қарастырып, талдайды.</w:t>
      </w:r>
    </w:p>
    <w:bookmarkEnd w:id="34"/>
    <w:bookmarkStart w:name="z42" w:id="35"/>
    <w:p>
      <w:pPr>
        <w:spacing w:after="0"/>
        <w:ind w:left="0"/>
        <w:jc w:val="both"/>
      </w:pPr>
      <w:r>
        <w:rPr>
          <w:rFonts w:ascii="Times New Roman"/>
          <w:b w:val="false"/>
          <w:i w:val="false"/>
          <w:color w:val="000000"/>
          <w:sz w:val="28"/>
        </w:rPr>
        <w:t xml:space="preserve">
      12. МЕММ элементін Ұлттық тізімге енгізуді айқындау жөніндегі ұсыным мәдениет саласындағы уәкілетті орган жанынан құрылған құрамына тарих, мәдениет және өнер салаларындағы танымал қайраткерлер, ғалымдар мен сарапшылар, сондай-ақ шығармашылық бірлестік өкілдері кіретін комиссия отырыстарында ашық дауыс беру арқылы қабылданады. </w:t>
      </w:r>
    </w:p>
    <w:bookmarkEnd w:id="35"/>
    <w:bookmarkStart w:name="z43" w:id="36"/>
    <w:p>
      <w:pPr>
        <w:spacing w:after="0"/>
        <w:ind w:left="0"/>
        <w:jc w:val="both"/>
      </w:pPr>
      <w:r>
        <w:rPr>
          <w:rFonts w:ascii="Times New Roman"/>
          <w:b w:val="false"/>
          <w:i w:val="false"/>
          <w:color w:val="000000"/>
          <w:sz w:val="28"/>
        </w:rPr>
        <w:t>
      13. Комиссияның ұсынымы негізінде уәкілетті орган 10 (он) жұмыс күні ішінде МЕММ элементтерін Ұлттық тізімге енгізеді.</w:t>
      </w:r>
    </w:p>
    <w:bookmarkEnd w:id="36"/>
    <w:bookmarkStart w:name="z44" w:id="37"/>
    <w:p>
      <w:pPr>
        <w:spacing w:after="0"/>
        <w:ind w:left="0"/>
        <w:jc w:val="both"/>
      </w:pPr>
      <w:r>
        <w:rPr>
          <w:rFonts w:ascii="Times New Roman"/>
          <w:b w:val="false"/>
          <w:i w:val="false"/>
          <w:color w:val="000000"/>
          <w:sz w:val="28"/>
        </w:rPr>
        <w:t>
      14. Ұлттық тізімге енгізілген әрбір МЕММ элементіне тіркеу нөмірі беріледі.</w:t>
      </w:r>
    </w:p>
    <w:bookmarkEnd w:id="37"/>
    <w:bookmarkStart w:name="z45" w:id="38"/>
    <w:p>
      <w:pPr>
        <w:spacing w:after="0"/>
        <w:ind w:left="0"/>
        <w:jc w:val="both"/>
      </w:pPr>
      <w:r>
        <w:rPr>
          <w:rFonts w:ascii="Times New Roman"/>
          <w:b w:val="false"/>
          <w:i w:val="false"/>
          <w:color w:val="000000"/>
          <w:sz w:val="28"/>
        </w:rPr>
        <w:t>
      15. Бекітілген Ұлттық тізім уәкілетті органның ресми Интернет-ресурсында қазақ, орыс және ағылшын тілдерінде орналастырылады.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мәдени</w:t>
            </w:r>
            <w:r>
              <w:br/>
            </w:r>
            <w:r>
              <w:rPr>
                <w:rFonts w:ascii="Times New Roman"/>
                <w:b w:val="false"/>
                <w:i w:val="false"/>
                <w:color w:val="000000"/>
                <w:sz w:val="20"/>
              </w:rPr>
              <w:t xml:space="preserve">мұра элементтерінің ұлттық </w:t>
            </w:r>
            <w:r>
              <w:br/>
            </w:r>
            <w:r>
              <w:rPr>
                <w:rFonts w:ascii="Times New Roman"/>
                <w:b w:val="false"/>
                <w:i w:val="false"/>
                <w:color w:val="000000"/>
                <w:sz w:val="20"/>
              </w:rPr>
              <w:t xml:space="preserve">тізбесін қалыптастыру және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bookmarkStart w:name="z47" w:id="39"/>
    <w:p>
      <w:pPr>
        <w:spacing w:after="0"/>
        <w:ind w:left="0"/>
        <w:jc w:val="both"/>
      </w:pPr>
      <w:r>
        <w:rPr>
          <w:rFonts w:ascii="Times New Roman"/>
          <w:b w:val="false"/>
          <w:i w:val="false"/>
          <w:color w:val="000000"/>
          <w:sz w:val="28"/>
        </w:rPr>
        <w:t>
      Нысан</w:t>
      </w:r>
    </w:p>
    <w:bookmarkEnd w:id="39"/>
    <w:bookmarkStart w:name="z48" w:id="40"/>
    <w:p>
      <w:pPr>
        <w:spacing w:after="0"/>
        <w:ind w:left="0"/>
        <w:jc w:val="left"/>
      </w:pPr>
      <w:r>
        <w:rPr>
          <w:rFonts w:ascii="Times New Roman"/>
          <w:b/>
          <w:i w:val="false"/>
          <w:color w:val="000000"/>
        </w:rPr>
        <w:t xml:space="preserve"> Материалдық емес мәдени мұра элементтерінің ұлттық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сипаттамасы (қандай да бір этносқа тиесілігі, сондай-ақ жанры, пайда болу тарихы, МЕММ-ны сақтаушылар және тағы басқа сипаттайтын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w:t>
            </w:r>
          </w:p>
          <w:p>
            <w:pPr>
              <w:spacing w:after="20"/>
              <w:ind w:left="20"/>
              <w:jc w:val="both"/>
            </w:pPr>
            <w:r>
              <w:rPr>
                <w:rFonts w:ascii="Times New Roman"/>
                <w:b w:val="false"/>
                <w:i w:val="false"/>
                <w:color w:val="000000"/>
                <w:sz w:val="20"/>
              </w:rPr>
              <w:t>
нің таралған жері (облыс, қала, аудан,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видео немесе аудио</w:t>
            </w:r>
          </w:p>
          <w:p>
            <w:pPr>
              <w:spacing w:after="20"/>
              <w:ind w:left="20"/>
              <w:jc w:val="both"/>
            </w:pPr>
            <w:r>
              <w:rPr>
                <w:rFonts w:ascii="Times New Roman"/>
                <w:b w:val="false"/>
                <w:i w:val="false"/>
                <w:color w:val="000000"/>
                <w:sz w:val="20"/>
              </w:rPr>
              <w:t>
материалдар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МЕММ элементінің сақталу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тізімге МЕММ элементін енгізген мәдени құндылықтарды зерделеумен айналысатын жеке және заңды тұлға</w:t>
            </w:r>
          </w:p>
          <w:p>
            <w:pPr>
              <w:spacing w:after="20"/>
              <w:ind w:left="20"/>
              <w:jc w:val="both"/>
            </w:pPr>
            <w:r>
              <w:rPr>
                <w:rFonts w:ascii="Times New Roman"/>
                <w:b w:val="false"/>
                <w:i w:val="false"/>
                <w:color w:val="000000"/>
                <w:sz w:val="20"/>
              </w:rPr>
              <w:t>
туралы ақпарат (ТАЖ мен байланыс телефонын көрсете отырып)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1"/>
    <w:p>
      <w:pPr>
        <w:spacing w:after="0"/>
        <w:ind w:left="0"/>
        <w:jc w:val="both"/>
      </w:pPr>
      <w:r>
        <w:rPr>
          <w:rFonts w:ascii="Times New Roman"/>
          <w:b w:val="false"/>
          <w:i w:val="false"/>
          <w:color w:val="000000"/>
          <w:sz w:val="28"/>
        </w:rPr>
        <w:t>
      Ескерту:</w:t>
      </w:r>
    </w:p>
    <w:bookmarkEnd w:id="41"/>
    <w:p>
      <w:pPr>
        <w:spacing w:after="0"/>
        <w:ind w:left="0"/>
        <w:jc w:val="both"/>
      </w:pPr>
      <w:r>
        <w:rPr>
          <w:rFonts w:ascii="Times New Roman"/>
          <w:b w:val="false"/>
          <w:i w:val="false"/>
          <w:color w:val="000000"/>
          <w:sz w:val="28"/>
        </w:rPr>
        <w:t>
      МЕММ – материалдық емес мәдени мұра.</w:t>
      </w:r>
    </w:p>
    <w:p>
      <w:pPr>
        <w:spacing w:after="0"/>
        <w:ind w:left="0"/>
        <w:jc w:val="both"/>
      </w:pPr>
      <w:r>
        <w:rPr>
          <w:rFonts w:ascii="Times New Roman"/>
          <w:b w:val="false"/>
          <w:i w:val="false"/>
          <w:color w:val="000000"/>
          <w:sz w:val="28"/>
        </w:rPr>
        <w:t>
      ТАЖ – тегі, аты-жөні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