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7e86" w14:textId="7d77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 Қазақстан Республикасы Ауыл шаруашылығы министрінің 2015 жылғы 30 қаңтардағы № 7-1/68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5 мамырдағы № 146 бұйрығы. Қазақстан Республикасының Әділет министрлігінде 2025 жылғы 8 мамырда № 36089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төлдерін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p>
      <w:pPr>
        <w:spacing w:after="0"/>
        <w:ind w:left="0"/>
        <w:jc w:val="both"/>
      </w:pPr>
      <w:r>
        <w:rPr>
          <w:rFonts w:ascii="Times New Roman"/>
          <w:b w:val="false"/>
          <w:i w:val="false"/>
          <w:color w:val="000000"/>
          <w:sz w:val="28"/>
        </w:rPr>
        <w:t>
      Ауыл шаруашылығы кәсіпорындарына, шаруа және фермер шаруашылықтарына тиесілі ауыл шаруашылығы жануарларының төлдерін бірдейлендіру облыстың, республикалық маңызы бар қаланың, астананың жергілікті атқарушы органының ветеринария саласындағы қызметті жүзеге асыратын тиісті бөлімшесіне (бұдан әрі – ЖАО бөлімшесі) және ветеринариялық ұйымға басшы ұсынған алдағы бұзаулау (төлдеу, торайлау) графигіне сәйкес жүзеге асырылады.</w:t>
      </w:r>
    </w:p>
    <w:p>
      <w:pPr>
        <w:spacing w:after="0"/>
        <w:ind w:left="0"/>
        <w:jc w:val="both"/>
      </w:pPr>
      <w:r>
        <w:rPr>
          <w:rFonts w:ascii="Times New Roman"/>
          <w:b w:val="false"/>
          <w:i w:val="false"/>
          <w:color w:val="000000"/>
          <w:sz w:val="28"/>
        </w:rPr>
        <w:t xml:space="preserve">
      Ауыл шаруашылығы жануарының төлін бірдейлендіру кезінде ол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ауыл шаруашылығы жануарларын бірдейлендіруді жүргізу туралы ведомосте көрсетілген енесінің жеке нөмірі көрсетіле отырып, дерекқорға және ветеринариялық паспортқа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1"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5 мамырдағы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 w:id="6"/>
    <w:p>
      <w:pPr>
        <w:spacing w:after="0"/>
        <w:ind w:left="0"/>
        <w:jc w:val="left"/>
      </w:pPr>
      <w:r>
        <w:rPr>
          <w:rFonts w:ascii="Times New Roman"/>
          <w:b/>
          <w:i w:val="false"/>
          <w:color w:val="000000"/>
        </w:rPr>
        <w:t xml:space="preserve"> Ветеринариялық паспорт Ветеринарный паспорт</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 нөмірі немесе бизнес-сәйкестендіру нөмірі /Фамилия, имя, отчество (при наличии) или наименование владельца сельскохозяйственного животного,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жануары иесiнiң мекенжайы/Адрес владельца </w:t>
      </w:r>
    </w:p>
    <w:p>
      <w:pPr>
        <w:spacing w:after="0"/>
        <w:ind w:left="0"/>
        <w:jc w:val="both"/>
      </w:pPr>
      <w:r>
        <w:rPr>
          <w:rFonts w:ascii="Times New Roman"/>
          <w:b w:val="false"/>
          <w:i w:val="false"/>
          <w:color w:val="000000"/>
          <w:sz w:val="28"/>
        </w:rPr>
        <w:t>
      сельскохозяйственного животного ___________________________________________</w:t>
      </w:r>
    </w:p>
    <w:p>
      <w:pPr>
        <w:spacing w:after="0"/>
        <w:ind w:left="0"/>
        <w:jc w:val="both"/>
      </w:pPr>
      <w:r>
        <w:rPr>
          <w:rFonts w:ascii="Times New Roman"/>
          <w:b w:val="false"/>
          <w:i w:val="false"/>
          <w:color w:val="000000"/>
          <w:sz w:val="28"/>
        </w:rPr>
        <w:t xml:space="preserve">
      Ауыл шаруашылығы жануарының түрі/Вид сельскохозяйственного </w:t>
      </w:r>
    </w:p>
    <w:p>
      <w:pPr>
        <w:spacing w:after="0"/>
        <w:ind w:left="0"/>
        <w:jc w:val="both"/>
      </w:pPr>
      <w:r>
        <w:rPr>
          <w:rFonts w:ascii="Times New Roman"/>
          <w:b w:val="false"/>
          <w:i w:val="false"/>
          <w:color w:val="000000"/>
          <w:sz w:val="28"/>
        </w:rPr>
        <w:t>
      Животного _________________________________________________________</w:t>
      </w:r>
    </w:p>
    <w:p>
      <w:pPr>
        <w:spacing w:after="0"/>
        <w:ind w:left="0"/>
        <w:jc w:val="both"/>
      </w:pPr>
      <w:r>
        <w:rPr>
          <w:rFonts w:ascii="Times New Roman"/>
          <w:b w:val="false"/>
          <w:i w:val="false"/>
          <w:color w:val="000000"/>
          <w:sz w:val="28"/>
        </w:rPr>
        <w:t>
      Ветеринариялық паспорт берілген топтағы (отардағы) жануарлар саны (ұсақ мал мен шошқа тобына (отарына) ветеринариялық паспорт берілген кезде)/ Количество животных в группе (отаре), на которых выдан ветеринарный паспорт (при выдаче ветеринарного паспорта на группу (отару) мелкого рогатого скота и свиней) 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сайте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Start w:name="z17" w:id="7"/>
    <w:p>
      <w:pPr>
        <w:spacing w:after="0"/>
        <w:ind w:left="0"/>
        <w:jc w:val="both"/>
      </w:pPr>
      <w:r>
        <w:rPr>
          <w:rFonts w:ascii="Times New Roman"/>
          <w:b w:val="false"/>
          <w:i w:val="false"/>
          <w:color w:val="000000"/>
          <w:sz w:val="28"/>
        </w:rPr>
        <w:t>
      Ескертпе/ Примечание:</w:t>
      </w:r>
    </w:p>
    <w:bookmarkEnd w:id="7"/>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 келедi. Ұсақ мал, шошқа тобына (отарына) ветеринариялық паспорт беру кезінде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5 мамырдағы</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0" w:id="8"/>
    <w:p>
      <w:pPr>
        <w:spacing w:after="0"/>
        <w:ind w:left="0"/>
        <w:jc w:val="left"/>
      </w:pPr>
      <w:r>
        <w:rPr>
          <w:rFonts w:ascii="Times New Roman"/>
          <w:b/>
          <w:i w:val="false"/>
          <w:color w:val="000000"/>
        </w:rPr>
        <w:t xml:space="preserve"> Ауыл шаруашылығы жануарларын бірдейлендіруді жүргізу туралы ведомость</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тиесілі жеке тұлғаның аты, әкесінің аты (бар болса), тегі немесе заңды тұлғаның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жүзеге асыратын өндіріс объектісінің есептік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жүргізілген күн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(туған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бірдейлендіру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Ведомость жасалған күн 20__ жылғы____ ___________</w:t>
      </w:r>
    </w:p>
    <w:p>
      <w:pPr>
        <w:spacing w:after="0"/>
        <w:ind w:left="0"/>
        <w:jc w:val="both"/>
      </w:pPr>
      <w:r>
        <w:rPr>
          <w:rFonts w:ascii="Times New Roman"/>
          <w:b w:val="false"/>
          <w:i w:val="false"/>
          <w:color w:val="000000"/>
          <w:sz w:val="28"/>
        </w:rPr>
        <w:t xml:space="preserve">
      Ветеринариялық дәрігер 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