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e6568" w14:textId="31e65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 субъектілерінің тәуекел дәрежесін бағалау өлшемшарттарын және тексеру парағын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м.а. 2025 жылғы 30 сәуірдегі № 85-НҚ және Қазақстан Республикасы Ұлттық экономика министрінің 2025 жылғы 2 мамырдағы № 25 бірлескен бұйрығы. Қазақстан Республикасының Әділет министрлігінде 2025 жылы 5 мамырда № 36074 болып тіркелді.</w:t>
      </w:r>
    </w:p>
    <w:p>
      <w:pPr>
        <w:spacing w:after="0"/>
        <w:ind w:left="0"/>
        <w:jc w:val="both"/>
      </w:pPr>
      <w:r>
        <w:rPr>
          <w:rFonts w:ascii="Times New Roman"/>
          <w:b w:val="false"/>
          <w:i w:val="false"/>
          <w:color w:val="ff0000"/>
          <w:sz w:val="28"/>
        </w:rPr>
        <w:t xml:space="preserve">
      Ескерту. Тақырыбы жаңа редакцияда - ҚР Су ресурстары және ирригация министрінің м.а. 03.07.2025 </w:t>
      </w:r>
      <w:r>
        <w:rPr>
          <w:rFonts w:ascii="Times New Roman"/>
          <w:b w:val="false"/>
          <w:i w:val="false"/>
          <w:color w:val="ff0000"/>
          <w:sz w:val="28"/>
        </w:rPr>
        <w:t>№ 167-НҚ</w:t>
      </w:r>
      <w:r>
        <w:rPr>
          <w:rFonts w:ascii="Times New Roman"/>
          <w:b w:val="false"/>
          <w:i w:val="false"/>
          <w:color w:val="ff0000"/>
          <w:sz w:val="28"/>
        </w:rPr>
        <w:t xml:space="preserve"> және ҚР Ұлттық экономика министрінің м.а. 11.07.2025 № 66 бірлескен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Қазақстан Республикасы Кәсіпкерлік кодексінің 141-бабы </w:t>
      </w:r>
      <w:r>
        <w:rPr>
          <w:rFonts w:ascii="Times New Roman"/>
          <w:b w:val="false"/>
          <w:i w:val="false"/>
          <w:color w:val="000000"/>
          <w:sz w:val="28"/>
        </w:rPr>
        <w:t>5-тармағына</w:t>
      </w:r>
      <w:r>
        <w:rPr>
          <w:rFonts w:ascii="Times New Roman"/>
          <w:b w:val="false"/>
          <w:i w:val="false"/>
          <w:color w:val="000000"/>
          <w:sz w:val="28"/>
        </w:rPr>
        <w:t xml:space="preserve">, 143-бабы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0"/>
    <w:bookmarkStart w:name="z5"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 субъектілерінің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 саласындағы тексеру парағы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Су ресурстары және ирригация министрінің м.а. 03.07.2025 </w:t>
      </w:r>
      <w:r>
        <w:rPr>
          <w:rFonts w:ascii="Times New Roman"/>
          <w:b w:val="false"/>
          <w:i w:val="false"/>
          <w:color w:val="ff0000"/>
          <w:sz w:val="28"/>
        </w:rPr>
        <w:t>№ 167-НҚ</w:t>
      </w:r>
      <w:r>
        <w:rPr>
          <w:rFonts w:ascii="Times New Roman"/>
          <w:b w:val="false"/>
          <w:i w:val="false"/>
          <w:color w:val="ff0000"/>
          <w:sz w:val="28"/>
        </w:rPr>
        <w:t xml:space="preserve"> және ҚР Ұлттық экономика министрінің м.а. 11.07.2025 № 66 бірлескен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Тарифтік саясат департаменті заңнамада белгіленген тәртіппен:</w:t>
      </w:r>
    </w:p>
    <w:bookmarkEnd w:id="2"/>
    <w:bookmarkStart w:name="z9" w:id="3"/>
    <w:p>
      <w:pPr>
        <w:spacing w:after="0"/>
        <w:ind w:left="0"/>
        <w:jc w:val="both"/>
      </w:pPr>
      <w:r>
        <w:rPr>
          <w:rFonts w:ascii="Times New Roman"/>
          <w:b w:val="false"/>
          <w:i w:val="false"/>
          <w:color w:val="000000"/>
          <w:sz w:val="28"/>
        </w:rPr>
        <w:t xml:space="preserve">
      1) осы бірлескен бұйрықтың Қазақстан Республикасы Әділет министрлігінде мемлекеттік тіркелуін; </w:t>
      </w:r>
    </w:p>
    <w:bookmarkEnd w:id="3"/>
    <w:bookmarkStart w:name="z10" w:id="4"/>
    <w:p>
      <w:pPr>
        <w:spacing w:after="0"/>
        <w:ind w:left="0"/>
        <w:jc w:val="both"/>
      </w:pPr>
      <w:r>
        <w:rPr>
          <w:rFonts w:ascii="Times New Roman"/>
          <w:b w:val="false"/>
          <w:i w:val="false"/>
          <w:color w:val="000000"/>
          <w:sz w:val="28"/>
        </w:rPr>
        <w:t>
      2) осы бірлескен бұйрық ресми түрде жарияланғаннан кейін оны Қазақстан Республикасы Су ресурстары және ирригация министрлігінің интернет-ресурсында орналастыруды;</w:t>
      </w:r>
    </w:p>
    <w:bookmarkEnd w:id="4"/>
    <w:bookmarkStart w:name="z11" w:id="5"/>
    <w:p>
      <w:pPr>
        <w:spacing w:after="0"/>
        <w:ind w:left="0"/>
        <w:jc w:val="both"/>
      </w:pPr>
      <w:r>
        <w:rPr>
          <w:rFonts w:ascii="Times New Roman"/>
          <w:b w:val="false"/>
          <w:i w:val="false"/>
          <w:color w:val="000000"/>
          <w:sz w:val="28"/>
        </w:rPr>
        <w:t>
      3) осы бірлескен бұйрық Қазақстан Республикасы Әділет министрлігінде мемлекеттік тіркелгеннен кейін бес жұмыс күні ішінде оны "Тексеру субьектілері мен обьектілерінің бірыңғай тізілімі" ақпараттық жүйесінде орналастыру үшін Қазақстан Республикасы Бас прокуратурасының Құқықтық статистика және арнайы есепке алу жөніндегі комитетіне жолдауды қамтамасыз етсін.</w:t>
      </w:r>
    </w:p>
    <w:bookmarkEnd w:id="5"/>
    <w:bookmarkStart w:name="z12" w:id="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Су ресурстары және ирригация вице-министріне жүктелсін.</w:t>
      </w:r>
    </w:p>
    <w:bookmarkEnd w:id="6"/>
    <w:bookmarkStart w:name="z13" w:id="7"/>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Су ресурстары және </w:t>
            </w:r>
          </w:p>
          <w:p>
            <w:pPr>
              <w:spacing w:after="20"/>
              <w:ind w:left="20"/>
              <w:jc w:val="both"/>
            </w:pPr>
            <w:r>
              <w:rPr>
                <w:rFonts w:ascii="Times New Roman"/>
                <w:b w:val="false"/>
                <w:i/>
                <w:color w:val="000000"/>
                <w:sz w:val="20"/>
              </w:rPr>
              <w:t xml:space="preserve">ирригация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Алдамжаров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минисрінің</w:t>
            </w:r>
            <w:r>
              <w:br/>
            </w:r>
            <w:r>
              <w:rPr>
                <w:rFonts w:ascii="Times New Roman"/>
                <w:b w:val="false"/>
                <w:i w:val="false"/>
                <w:color w:val="000000"/>
                <w:sz w:val="20"/>
              </w:rPr>
              <w:t xml:space="preserve">міндетін атқарушы </w:t>
            </w:r>
            <w:r>
              <w:br/>
            </w:r>
            <w:r>
              <w:rPr>
                <w:rFonts w:ascii="Times New Roman"/>
                <w:b w:val="false"/>
                <w:i w:val="false"/>
                <w:color w:val="000000"/>
                <w:sz w:val="20"/>
              </w:rPr>
              <w:t xml:space="preserve">2025 жылғы 2 мамырдағы </w:t>
            </w:r>
            <w:r>
              <w:br/>
            </w:r>
            <w:r>
              <w:rPr>
                <w:rFonts w:ascii="Times New Roman"/>
                <w:b w:val="false"/>
                <w:i w:val="false"/>
                <w:color w:val="000000"/>
                <w:sz w:val="20"/>
              </w:rPr>
              <w:t>№ 25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 xml:space="preserve">министрінің м.а. </w:t>
            </w:r>
            <w:r>
              <w:br/>
            </w:r>
            <w:r>
              <w:rPr>
                <w:rFonts w:ascii="Times New Roman"/>
                <w:b w:val="false"/>
                <w:i w:val="false"/>
                <w:color w:val="000000"/>
                <w:sz w:val="20"/>
              </w:rPr>
              <w:t xml:space="preserve">2025 жылғы 30 сәуірдегі </w:t>
            </w:r>
            <w:r>
              <w:br/>
            </w:r>
            <w:r>
              <w:rPr>
                <w:rFonts w:ascii="Times New Roman"/>
                <w:b w:val="false"/>
                <w:i w:val="false"/>
                <w:color w:val="000000"/>
                <w:sz w:val="20"/>
              </w:rPr>
              <w:t>№ 85-НҚ Бірлескен бұйрыққа</w:t>
            </w:r>
            <w:r>
              <w:br/>
            </w:r>
            <w:r>
              <w:rPr>
                <w:rFonts w:ascii="Times New Roman"/>
                <w:b w:val="false"/>
                <w:i w:val="false"/>
                <w:color w:val="000000"/>
                <w:sz w:val="20"/>
              </w:rPr>
              <w:t>1-қосымша</w:t>
            </w:r>
          </w:p>
        </w:tc>
      </w:tr>
    </w:tbl>
    <w:bookmarkStart w:name="z23" w:id="8"/>
    <w:p>
      <w:pPr>
        <w:spacing w:after="0"/>
        <w:ind w:left="0"/>
        <w:jc w:val="left"/>
      </w:pPr>
      <w:r>
        <w:rPr>
          <w:rFonts w:ascii="Times New Roman"/>
          <w:b/>
          <w:i w:val="false"/>
          <w:color w:val="000000"/>
        </w:rPr>
        <w:t xml:space="preserve">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 субъектілерінің тәуекел дәрежесін бағалау өлшемшарттары</w:t>
      </w:r>
    </w:p>
    <w:bookmarkEnd w:id="8"/>
    <w:p>
      <w:pPr>
        <w:spacing w:after="0"/>
        <w:ind w:left="0"/>
        <w:jc w:val="both"/>
      </w:pPr>
      <w:r>
        <w:rPr>
          <w:rFonts w:ascii="Times New Roman"/>
          <w:b w:val="false"/>
          <w:i w:val="false"/>
          <w:color w:val="ff0000"/>
          <w:sz w:val="28"/>
        </w:rPr>
        <w:t xml:space="preserve">
      Ескерту. Тақырып жаңа редакцияда - ҚР Су ресурстары және ирригация министрінің м.а. 03.07.2025 </w:t>
      </w:r>
      <w:r>
        <w:rPr>
          <w:rFonts w:ascii="Times New Roman"/>
          <w:b w:val="false"/>
          <w:i w:val="false"/>
          <w:color w:val="ff0000"/>
          <w:sz w:val="28"/>
        </w:rPr>
        <w:t>№ 167-НҚ</w:t>
      </w:r>
      <w:r>
        <w:rPr>
          <w:rFonts w:ascii="Times New Roman"/>
          <w:b w:val="false"/>
          <w:i w:val="false"/>
          <w:color w:val="ff0000"/>
          <w:sz w:val="28"/>
        </w:rPr>
        <w:t xml:space="preserve"> және ҚР Ұлттық экономика министрінің м.а. 11.07.2025 № 66 бірлескен (алғашқы ресми жарияланған күнінен кейін күнтізбелік он күн өткен соң қолданысқа енгізіледі) бұйрығымен.</w:t>
      </w:r>
    </w:p>
    <w:bookmarkStart w:name="z24" w:id="9"/>
    <w:p>
      <w:pPr>
        <w:spacing w:after="0"/>
        <w:ind w:left="0"/>
        <w:jc w:val="left"/>
      </w:pPr>
      <w:r>
        <w:rPr>
          <w:rFonts w:ascii="Times New Roman"/>
          <w:b/>
          <w:i w:val="false"/>
          <w:color w:val="000000"/>
        </w:rPr>
        <w:t xml:space="preserve"> 1-тарау. Жалпы ережелер</w:t>
      </w:r>
    </w:p>
    <w:bookmarkEnd w:id="9"/>
    <w:bookmarkStart w:name="z25" w:id="10"/>
    <w:p>
      <w:pPr>
        <w:spacing w:after="0"/>
        <w:ind w:left="0"/>
        <w:jc w:val="both"/>
      </w:pPr>
      <w:r>
        <w:rPr>
          <w:rFonts w:ascii="Times New Roman"/>
          <w:b w:val="false"/>
          <w:i w:val="false"/>
          <w:color w:val="000000"/>
          <w:sz w:val="28"/>
        </w:rPr>
        <w:t xml:space="preserve">
      1. Осы Суды каналдар арқылы беру, суару үшін су беру және тірек гидротехникалық құрылысжайларының көмегімен жерүсті ағынын реттеу қызметі жөніндегі табиғи монополиялар субъектілерінің тәуекел дәрежесін бағалау өлшемшарттары (бұдан әрі – Өлшемшарттар) Қазақстан Республикасының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бұйрығымен бекітілген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тізілімінде № 28577 болып тіркелген) және Қазақстан Республикасы Ұлттық экономика министрінің міндетін атқарушының 2018 жылғы 31 шілдедегі № 3 бұйрығымен бекітілген </w:t>
      </w:r>
      <w:r>
        <w:rPr>
          <w:rFonts w:ascii="Times New Roman"/>
          <w:b w:val="false"/>
          <w:i w:val="false"/>
          <w:color w:val="000000"/>
          <w:sz w:val="28"/>
        </w:rPr>
        <w:t>Тексеру парағының</w:t>
      </w:r>
      <w:r>
        <w:rPr>
          <w:rFonts w:ascii="Times New Roman"/>
          <w:b w:val="false"/>
          <w:i w:val="false"/>
          <w:color w:val="000000"/>
          <w:sz w:val="28"/>
        </w:rPr>
        <w:t xml:space="preserve"> нысанымен (Нормативтік құқықтық актілердің мемлекеттік тіркеу тізілімінде № 17371 болып тіркелген)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Су ресурстары және ирригация министрінің м.а. 03.07.2025 </w:t>
      </w:r>
      <w:r>
        <w:rPr>
          <w:rFonts w:ascii="Times New Roman"/>
          <w:b w:val="false"/>
          <w:i w:val="false"/>
          <w:color w:val="ff0000"/>
          <w:sz w:val="28"/>
        </w:rPr>
        <w:t>№ 167-НҚ</w:t>
      </w:r>
      <w:r>
        <w:rPr>
          <w:rFonts w:ascii="Times New Roman"/>
          <w:b w:val="false"/>
          <w:i w:val="false"/>
          <w:color w:val="ff0000"/>
          <w:sz w:val="28"/>
        </w:rPr>
        <w:t xml:space="preserve"> және ҚР Ұлттық экономика министрінің м.а. 11.07.2025 № 66 бірлескен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1"/>
    <w:p>
      <w:pPr>
        <w:spacing w:after="0"/>
        <w:ind w:left="0"/>
        <w:jc w:val="both"/>
      </w:pPr>
      <w:r>
        <w:rPr>
          <w:rFonts w:ascii="Times New Roman"/>
          <w:b w:val="false"/>
          <w:i w:val="false"/>
          <w:color w:val="000000"/>
          <w:sz w:val="28"/>
        </w:rPr>
        <w:t xml:space="preserve">
      2. Осы Өлшемшарттарда мынадай ұғымдар пайдаланылады: </w:t>
      </w:r>
    </w:p>
    <w:bookmarkEnd w:id="11"/>
    <w:bookmarkStart w:name="z27" w:id="12"/>
    <w:p>
      <w:pPr>
        <w:spacing w:after="0"/>
        <w:ind w:left="0"/>
        <w:jc w:val="both"/>
      </w:pPr>
      <w:r>
        <w:rPr>
          <w:rFonts w:ascii="Times New Roman"/>
          <w:b w:val="false"/>
          <w:i w:val="false"/>
          <w:color w:val="000000"/>
          <w:sz w:val="28"/>
        </w:rPr>
        <w:t>
      1) бақылау субъектісі (объектісі) – суды каналдар арқылы беру және тірек гидротехникалық құрылысжайларының көмегімен жерүсті ағынын реттеу жөніндегі қызметтерді көрсететін табиғи монополия субъектілері;</w:t>
      </w:r>
    </w:p>
    <w:bookmarkEnd w:id="12"/>
    <w:bookmarkStart w:name="z28" w:id="13"/>
    <w:p>
      <w:pPr>
        <w:spacing w:after="0"/>
        <w:ind w:left="0"/>
        <w:jc w:val="both"/>
      </w:pPr>
      <w:r>
        <w:rPr>
          <w:rFonts w:ascii="Times New Roman"/>
          <w:b w:val="false"/>
          <w:i w:val="false"/>
          <w:color w:val="000000"/>
          <w:sz w:val="28"/>
        </w:rPr>
        <w:t>
      2) балл – тәуекелді есептеудің сандық өлшемі;</w:t>
      </w:r>
    </w:p>
    <w:bookmarkEnd w:id="13"/>
    <w:bookmarkStart w:name="z29" w:id="14"/>
    <w:p>
      <w:pPr>
        <w:spacing w:after="0"/>
        <w:ind w:left="0"/>
        <w:jc w:val="both"/>
      </w:pPr>
      <w:r>
        <w:rPr>
          <w:rFonts w:ascii="Times New Roman"/>
          <w:b w:val="false"/>
          <w:i w:val="false"/>
          <w:color w:val="000000"/>
          <w:sz w:val="28"/>
        </w:rPr>
        <w:t>
      3) деректерді қалыпқа келтіру – әртүрлі шәкілдерде өлшенген мәндерді шартты түрде жалпы шәкілге келтіруді көздейтін статистикалық рәсім;</w:t>
      </w:r>
    </w:p>
    <w:bookmarkEnd w:id="14"/>
    <w:bookmarkStart w:name="z30" w:id="15"/>
    <w:p>
      <w:pPr>
        <w:spacing w:after="0"/>
        <w:ind w:left="0"/>
        <w:jc w:val="both"/>
      </w:pPr>
      <w:r>
        <w:rPr>
          <w:rFonts w:ascii="Times New Roman"/>
          <w:b w:val="false"/>
          <w:i w:val="false"/>
          <w:color w:val="000000"/>
          <w:sz w:val="28"/>
        </w:rPr>
        <w:t>
      4) өрескел бұзушылықтар – жеке және заңды тұлғалардың құқықтары, бостандықтары мен заңды мүдделерінің елеулі бұзылуына алып келетін Қазақстан Республикасының табиғи монополиялар саласындағы заңнамасында бекітілген талаптардың бұзылуы;</w:t>
      </w:r>
    </w:p>
    <w:bookmarkEnd w:id="15"/>
    <w:bookmarkStart w:name="z31" w:id="16"/>
    <w:p>
      <w:pPr>
        <w:spacing w:after="0"/>
        <w:ind w:left="0"/>
        <w:jc w:val="both"/>
      </w:pPr>
      <w:r>
        <w:rPr>
          <w:rFonts w:ascii="Times New Roman"/>
          <w:b w:val="false"/>
          <w:i w:val="false"/>
          <w:color w:val="000000"/>
          <w:sz w:val="28"/>
        </w:rPr>
        <w:t>
      5) елеулі бұзушылықтар – адамның өмірі мен денсаулығына, қоршаған ортаға, жеке және заңды тұлғалардың, мемлекеттің заңды мүдделеріне зиян келтіру үшін алғышарттар жасайтын Қазақстан Республикасының табиғи монополиялар саласындағы заңнамасы талаптарының бұзылуы;</w:t>
      </w:r>
    </w:p>
    <w:bookmarkEnd w:id="16"/>
    <w:bookmarkStart w:name="z32" w:id="17"/>
    <w:p>
      <w:pPr>
        <w:spacing w:after="0"/>
        <w:ind w:left="0"/>
        <w:jc w:val="both"/>
      </w:pPr>
      <w:r>
        <w:rPr>
          <w:rFonts w:ascii="Times New Roman"/>
          <w:b w:val="false"/>
          <w:i w:val="false"/>
          <w:color w:val="000000"/>
          <w:sz w:val="28"/>
        </w:rPr>
        <w:t>
      6) болмашы бұзушылықтар – өрескел және елеулі бұзушылықтарға жатпайтын Қазақстан Республикасының табиғи монополиялар саласындағы заңнамасы талаптарының бұзылуы;</w:t>
      </w:r>
    </w:p>
    <w:bookmarkEnd w:id="17"/>
    <w:bookmarkStart w:name="z33" w:id="18"/>
    <w:p>
      <w:pPr>
        <w:spacing w:after="0"/>
        <w:ind w:left="0"/>
        <w:jc w:val="both"/>
      </w:pPr>
      <w:r>
        <w:rPr>
          <w:rFonts w:ascii="Times New Roman"/>
          <w:b w:val="false"/>
          <w:i w:val="false"/>
          <w:color w:val="000000"/>
          <w:sz w:val="28"/>
        </w:rPr>
        <w:t>
      7)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8"/>
    <w:bookmarkStart w:name="z34" w:id="19"/>
    <w:p>
      <w:pPr>
        <w:spacing w:after="0"/>
        <w:ind w:left="0"/>
        <w:jc w:val="both"/>
      </w:pPr>
      <w:r>
        <w:rPr>
          <w:rFonts w:ascii="Times New Roman"/>
          <w:b w:val="false"/>
          <w:i w:val="false"/>
          <w:color w:val="000000"/>
          <w:sz w:val="28"/>
        </w:rPr>
        <w:t>
      8)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9"/>
    <w:bookmarkStart w:name="z35" w:id="20"/>
    <w:p>
      <w:pPr>
        <w:spacing w:after="0"/>
        <w:ind w:left="0"/>
        <w:jc w:val="both"/>
      </w:pPr>
      <w:r>
        <w:rPr>
          <w:rFonts w:ascii="Times New Roman"/>
          <w:b w:val="false"/>
          <w:i w:val="false"/>
          <w:color w:val="000000"/>
          <w:sz w:val="28"/>
        </w:rPr>
        <w:t>
      9)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0"/>
    <w:bookmarkStart w:name="z36" w:id="21"/>
    <w:p>
      <w:pPr>
        <w:spacing w:after="0"/>
        <w:ind w:left="0"/>
        <w:jc w:val="both"/>
      </w:pPr>
      <w:r>
        <w:rPr>
          <w:rFonts w:ascii="Times New Roman"/>
          <w:b w:val="false"/>
          <w:i w:val="false"/>
          <w:color w:val="000000"/>
          <w:sz w:val="28"/>
        </w:rPr>
        <w:t xml:space="preserve">
      10)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 </w:t>
      </w:r>
    </w:p>
    <w:bookmarkEnd w:id="21"/>
    <w:bookmarkStart w:name="z37" w:id="22"/>
    <w:p>
      <w:pPr>
        <w:spacing w:after="0"/>
        <w:ind w:left="0"/>
        <w:jc w:val="both"/>
      </w:pPr>
      <w:r>
        <w:rPr>
          <w:rFonts w:ascii="Times New Roman"/>
          <w:b w:val="false"/>
          <w:i w:val="false"/>
          <w:color w:val="000000"/>
          <w:sz w:val="28"/>
        </w:rPr>
        <w:t>
      11)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bookmarkEnd w:id="22"/>
    <w:bookmarkStart w:name="z38" w:id="23"/>
    <w:p>
      <w:pPr>
        <w:spacing w:after="0"/>
        <w:ind w:left="0"/>
        <w:jc w:val="both"/>
      </w:pPr>
      <w:r>
        <w:rPr>
          <w:rFonts w:ascii="Times New Roman"/>
          <w:b w:val="false"/>
          <w:i w:val="false"/>
          <w:color w:val="000000"/>
          <w:sz w:val="28"/>
        </w:rPr>
        <w:t>
      12)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Су ресурстары және ирригация министрінің м.а. 03.07.2025 </w:t>
      </w:r>
      <w:r>
        <w:rPr>
          <w:rFonts w:ascii="Times New Roman"/>
          <w:b w:val="false"/>
          <w:i w:val="false"/>
          <w:color w:val="ff0000"/>
          <w:sz w:val="28"/>
        </w:rPr>
        <w:t>№ 167-НҚ</w:t>
      </w:r>
      <w:r>
        <w:rPr>
          <w:rFonts w:ascii="Times New Roman"/>
          <w:b w:val="false"/>
          <w:i w:val="false"/>
          <w:color w:val="ff0000"/>
          <w:sz w:val="28"/>
        </w:rPr>
        <w:t xml:space="preserve"> және ҚР Ұлттық экономика министрінің м.а. 11.07.2025 № 66 бірлескен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4"/>
    <w:p>
      <w:pPr>
        <w:spacing w:after="0"/>
        <w:ind w:left="0"/>
        <w:jc w:val="both"/>
      </w:pPr>
      <w:r>
        <w:rPr>
          <w:rFonts w:ascii="Times New Roman"/>
          <w:b w:val="false"/>
          <w:i w:val="false"/>
          <w:color w:val="000000"/>
          <w:sz w:val="28"/>
        </w:rPr>
        <w:t>
      3. Жоғары және орташа тәуекел дәрежесіне жатқызылған бақылау субъектілері (объектілері) қызметінің салалары үшін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bookmarkEnd w:id="24"/>
    <w:bookmarkStart w:name="z40" w:id="25"/>
    <w:p>
      <w:pPr>
        <w:spacing w:after="0"/>
        <w:ind w:left="0"/>
        <w:jc w:val="both"/>
      </w:pPr>
      <w:r>
        <w:rPr>
          <w:rFonts w:ascii="Times New Roman"/>
          <w:b w:val="false"/>
          <w:i w:val="false"/>
          <w:color w:val="000000"/>
          <w:sz w:val="28"/>
        </w:rPr>
        <w:t>
      Төмен тәуекел дәрежесіне жатқызылған бақылау субъектілерінің (объектілерінің) қызмет салалары үшін бақылау субъектісіне (объектісіне) бармай профилактикалық бақылау және жоспардан тыс тексеру жүргізіледі.</w:t>
      </w:r>
    </w:p>
    <w:bookmarkEnd w:id="25"/>
    <w:bookmarkStart w:name="z41" w:id="26"/>
    <w:p>
      <w:pPr>
        <w:spacing w:after="0"/>
        <w:ind w:left="0"/>
        <w:jc w:val="both"/>
      </w:pPr>
      <w:r>
        <w:rPr>
          <w:rFonts w:ascii="Times New Roman"/>
          <w:b w:val="false"/>
          <w:i w:val="false"/>
          <w:color w:val="000000"/>
          <w:sz w:val="28"/>
        </w:rPr>
        <w:t>
      4. Бақылау субъектілерін (объектілерін) профилактикалық бақылауды жүргізу үшін тәуекел дәрежесін бағалау өлшемшарттары объективті және субъективті өлшемшарттарды айқындау арқылы қалыптастырылады.</w:t>
      </w:r>
    </w:p>
    <w:bookmarkEnd w:id="26"/>
    <w:bookmarkStart w:name="z42" w:id="27"/>
    <w:p>
      <w:pPr>
        <w:spacing w:after="0"/>
        <w:ind w:left="0"/>
        <w:jc w:val="left"/>
      </w:pPr>
      <w:r>
        <w:rPr>
          <w:rFonts w:ascii="Times New Roman"/>
          <w:b/>
          <w:i w:val="false"/>
          <w:color w:val="000000"/>
        </w:rPr>
        <w:t xml:space="preserve"> 2-тарау. Объективті өлшемшарттар</w:t>
      </w:r>
    </w:p>
    <w:bookmarkEnd w:id="27"/>
    <w:bookmarkStart w:name="z43" w:id="28"/>
    <w:p>
      <w:pPr>
        <w:spacing w:after="0"/>
        <w:ind w:left="0"/>
        <w:jc w:val="both"/>
      </w:pPr>
      <w:r>
        <w:rPr>
          <w:rFonts w:ascii="Times New Roman"/>
          <w:b w:val="false"/>
          <w:i w:val="false"/>
          <w:color w:val="000000"/>
          <w:sz w:val="28"/>
        </w:rPr>
        <w:t>
      5. Бақылау субъектісіне (объектісіне) бару арқылы профилактикалық бақылауды жүзеге асыру кезінде тәуекелдерді басқару мақсаттары үшін бақылау субъектілерін (объектілерін)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8"/>
    <w:bookmarkStart w:name="z44" w:id="29"/>
    <w:p>
      <w:pPr>
        <w:spacing w:after="0"/>
        <w:ind w:left="0"/>
        <w:jc w:val="both"/>
      </w:pPr>
      <w:r>
        <w:rPr>
          <w:rFonts w:ascii="Times New Roman"/>
          <w:b w:val="false"/>
          <w:i w:val="false"/>
          <w:color w:val="000000"/>
          <w:sz w:val="28"/>
        </w:rPr>
        <w:t xml:space="preserve">
      Бірінші кезеңде мемлекеттік орган объективті өлшемшарттар бойынша бақылау субъектілерін (объектілерін) мынадай тәуекел дәрежелерінің біріне жатқызады: </w:t>
      </w:r>
    </w:p>
    <w:bookmarkEnd w:id="29"/>
    <w:bookmarkStart w:name="z45" w:id="30"/>
    <w:p>
      <w:pPr>
        <w:spacing w:after="0"/>
        <w:ind w:left="0"/>
        <w:jc w:val="both"/>
      </w:pPr>
      <w:r>
        <w:rPr>
          <w:rFonts w:ascii="Times New Roman"/>
          <w:b w:val="false"/>
          <w:i w:val="false"/>
          <w:color w:val="000000"/>
          <w:sz w:val="28"/>
        </w:rPr>
        <w:t>
      1) жоғары тәуекел;</w:t>
      </w:r>
    </w:p>
    <w:bookmarkEnd w:id="30"/>
    <w:bookmarkStart w:name="z46" w:id="31"/>
    <w:p>
      <w:pPr>
        <w:spacing w:after="0"/>
        <w:ind w:left="0"/>
        <w:jc w:val="both"/>
      </w:pPr>
      <w:r>
        <w:rPr>
          <w:rFonts w:ascii="Times New Roman"/>
          <w:b w:val="false"/>
          <w:i w:val="false"/>
          <w:color w:val="000000"/>
          <w:sz w:val="28"/>
        </w:rPr>
        <w:t>
      2) орташа тәуекел;</w:t>
      </w:r>
    </w:p>
    <w:bookmarkEnd w:id="31"/>
    <w:bookmarkStart w:name="z47" w:id="32"/>
    <w:p>
      <w:pPr>
        <w:spacing w:after="0"/>
        <w:ind w:left="0"/>
        <w:jc w:val="both"/>
      </w:pPr>
      <w:r>
        <w:rPr>
          <w:rFonts w:ascii="Times New Roman"/>
          <w:b w:val="false"/>
          <w:i w:val="false"/>
          <w:color w:val="000000"/>
          <w:sz w:val="28"/>
        </w:rPr>
        <w:t>
      3) төмен тәуекел.</w:t>
      </w:r>
    </w:p>
    <w:bookmarkEnd w:id="32"/>
    <w:bookmarkStart w:name="z48" w:id="33"/>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субъектілерінің (объектілерінің) қызметі салаларында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bookmarkEnd w:id="33"/>
    <w:bookmarkStart w:name="z49" w:id="34"/>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субъектілерінің (объектілерінің) қызметі салаларында бақылау субъектісіне (объектісіне) бармай профилактикалық бақылау және жоспардан тыс тексеру жүргізіледі.</w:t>
      </w:r>
    </w:p>
    <w:bookmarkEnd w:id="34"/>
    <w:bookmarkStart w:name="z50" w:id="35"/>
    <w:p>
      <w:pPr>
        <w:spacing w:after="0"/>
        <w:ind w:left="0"/>
        <w:jc w:val="both"/>
      </w:pPr>
      <w:r>
        <w:rPr>
          <w:rFonts w:ascii="Times New Roman"/>
          <w:b w:val="false"/>
          <w:i w:val="false"/>
          <w:color w:val="000000"/>
          <w:sz w:val="28"/>
        </w:rPr>
        <w:t xml:space="preserve">
      Екінші кезеңде мемлекеттік орган субъективті өлшемшарттар жөніндегі бақылау субъектілерін (объектілерін) мынадай тәуекел дәрежелерінің біріне жатқызады: </w:t>
      </w:r>
    </w:p>
    <w:bookmarkEnd w:id="35"/>
    <w:bookmarkStart w:name="z51" w:id="36"/>
    <w:p>
      <w:pPr>
        <w:spacing w:after="0"/>
        <w:ind w:left="0"/>
        <w:jc w:val="both"/>
      </w:pPr>
      <w:r>
        <w:rPr>
          <w:rFonts w:ascii="Times New Roman"/>
          <w:b w:val="false"/>
          <w:i w:val="false"/>
          <w:color w:val="000000"/>
          <w:sz w:val="28"/>
        </w:rPr>
        <w:t>
      1) жоғары тәуекел;</w:t>
      </w:r>
    </w:p>
    <w:bookmarkEnd w:id="36"/>
    <w:bookmarkStart w:name="z52" w:id="37"/>
    <w:p>
      <w:pPr>
        <w:spacing w:after="0"/>
        <w:ind w:left="0"/>
        <w:jc w:val="both"/>
      </w:pPr>
      <w:r>
        <w:rPr>
          <w:rFonts w:ascii="Times New Roman"/>
          <w:b w:val="false"/>
          <w:i w:val="false"/>
          <w:color w:val="000000"/>
          <w:sz w:val="28"/>
        </w:rPr>
        <w:t>
      2) орташа тәуекел;</w:t>
      </w:r>
    </w:p>
    <w:bookmarkEnd w:id="37"/>
    <w:bookmarkStart w:name="z53" w:id="38"/>
    <w:p>
      <w:pPr>
        <w:spacing w:after="0"/>
        <w:ind w:left="0"/>
        <w:jc w:val="both"/>
      </w:pPr>
      <w:r>
        <w:rPr>
          <w:rFonts w:ascii="Times New Roman"/>
          <w:b w:val="false"/>
          <w:i w:val="false"/>
          <w:color w:val="000000"/>
          <w:sz w:val="28"/>
        </w:rPr>
        <w:t>
      3) төмен тәуекел.</w:t>
      </w:r>
    </w:p>
    <w:bookmarkEnd w:id="38"/>
    <w:bookmarkStart w:name="z54" w:id="39"/>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End w:id="39"/>
    <w:bookmarkStart w:name="z55" w:id="40"/>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40"/>
    <w:bookmarkStart w:name="z56" w:id="41"/>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41"/>
    <w:bookmarkStart w:name="z57" w:id="42"/>
    <w:p>
      <w:pPr>
        <w:spacing w:after="0"/>
        <w:ind w:left="0"/>
        <w:jc w:val="both"/>
      </w:pPr>
      <w:r>
        <w:rPr>
          <w:rFonts w:ascii="Times New Roman"/>
          <w:b w:val="false"/>
          <w:i w:val="false"/>
          <w:color w:val="000000"/>
          <w:sz w:val="28"/>
        </w:rPr>
        <w:t xml:space="preserve">
      3) тәуекел дәрежесінің көрсеткіші 0-ден 30-ды қоса алғанға дейін болған кезде – тәуекелдің төмен дәрежесіне жатқызылады. </w:t>
      </w:r>
    </w:p>
    <w:bookmarkEnd w:id="42"/>
    <w:bookmarkStart w:name="z58" w:id="43"/>
    <w:p>
      <w:pPr>
        <w:spacing w:after="0"/>
        <w:ind w:left="0"/>
        <w:jc w:val="both"/>
      </w:pPr>
      <w:r>
        <w:rPr>
          <w:rFonts w:ascii="Times New Roman"/>
          <w:b w:val="false"/>
          <w:i w:val="false"/>
          <w:color w:val="000000"/>
          <w:sz w:val="28"/>
        </w:rPr>
        <w:t>
      6. Табиғи монополиялар салаларында жоғары тәуекел дәрежесіне Табиғи монополиялар субъектілерінің мемлекеттік тіркеліміне енгізілген, табиғи монополиялар саласына жатқызылған реттеліп көрсетілетін қызметтерді күнтізбелік бір жылдан астам жүзеге асыратын және негізсіз кіріс (түсім) алған, суды каналдар арқылы беру, суару үшін су беру және тірек гидротехникалық құрылысжайларының көмегімен жерүсті ағынын реттеу қызметі жөніндегі табиғи монополиялар субъектілері жатады.</w:t>
      </w:r>
    </w:p>
    <w:bookmarkEnd w:id="43"/>
    <w:p>
      <w:pPr>
        <w:spacing w:after="0"/>
        <w:ind w:left="0"/>
        <w:jc w:val="both"/>
      </w:pPr>
      <w:r>
        <w:rPr>
          <w:rFonts w:ascii="Times New Roman"/>
          <w:b w:val="false"/>
          <w:i w:val="false"/>
          <w:color w:val="000000"/>
          <w:sz w:val="28"/>
        </w:rPr>
        <w:t>
      Табиғи монополиялар салаларында орташа тәуекел дәрежесіне Табиғи монополиялар субъектілерінің мемлекеттік тіркеліміне енгізілген, табиғи монополиялар саласына жатқызылған реттеліп көрсетілетін қызметтерді күнтізбелік бір жылдан астам жүзеге асыратын, суды каналдар арқылы беру, суару үшін су беру және тірек гидротехникалық құрылысжайларының көмегімен жерүсті ағынын реттеу қызметі жөніндегі табиғи монополиялар субъектілері жатады.</w:t>
      </w:r>
    </w:p>
    <w:p>
      <w:pPr>
        <w:spacing w:after="0"/>
        <w:ind w:left="0"/>
        <w:jc w:val="both"/>
      </w:pPr>
      <w:r>
        <w:rPr>
          <w:rFonts w:ascii="Times New Roman"/>
          <w:b w:val="false"/>
          <w:i w:val="false"/>
          <w:color w:val="000000"/>
          <w:sz w:val="28"/>
        </w:rPr>
        <w:t>
      Табиғи монополиялар саласында төмен тәуекел дәрежесіне табиғи монополиялар саласына жатқызылған реттеліп көрсетілетін қызметтерді күнтізбелік бір жылдан аз жүзеге асыратын, суды каналдар арқылы беру, суару үшін су беру және тірек гидротехникалық құрылысжайларының көмегімен жерүсті ағынын реттеу қызметі жөніндегі жаңа құрылған табиғи монополиялар субъектілері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Су ресурстары және ирригация министрінің м.а. 03.07.2025 </w:t>
      </w:r>
      <w:r>
        <w:rPr>
          <w:rFonts w:ascii="Times New Roman"/>
          <w:b w:val="false"/>
          <w:i w:val="false"/>
          <w:color w:val="ff0000"/>
          <w:sz w:val="28"/>
        </w:rPr>
        <w:t>№ 167-НҚ</w:t>
      </w:r>
      <w:r>
        <w:rPr>
          <w:rFonts w:ascii="Times New Roman"/>
          <w:b w:val="false"/>
          <w:i w:val="false"/>
          <w:color w:val="ff0000"/>
          <w:sz w:val="28"/>
        </w:rPr>
        <w:t xml:space="preserve"> және ҚР Ұлттық экономика министрінің м.а. 11.07.2025 № 66 бірлескен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44"/>
    <w:p>
      <w:pPr>
        <w:spacing w:after="0"/>
        <w:ind w:left="0"/>
        <w:jc w:val="left"/>
      </w:pPr>
      <w:r>
        <w:rPr>
          <w:rFonts w:ascii="Times New Roman"/>
          <w:b/>
          <w:i w:val="false"/>
          <w:color w:val="000000"/>
        </w:rPr>
        <w:t xml:space="preserve"> 3-тарау. Субъективті өлшемшарттар</w:t>
      </w:r>
    </w:p>
    <w:bookmarkEnd w:id="44"/>
    <w:bookmarkStart w:name="z62" w:id="45"/>
    <w:p>
      <w:pPr>
        <w:spacing w:after="0"/>
        <w:ind w:left="0"/>
        <w:jc w:val="both"/>
      </w:pPr>
      <w:r>
        <w:rPr>
          <w:rFonts w:ascii="Times New Roman"/>
          <w:b w:val="false"/>
          <w:i w:val="false"/>
          <w:color w:val="000000"/>
          <w:sz w:val="28"/>
        </w:rPr>
        <w:t>
      7. Тәуекелдер дәрежесін бағалаудың субъективті өлшемшарттарын айқындау үшін мынадай ақпарат көздері пайдаланылады:</w:t>
      </w:r>
    </w:p>
    <w:bookmarkEnd w:id="45"/>
    <w:bookmarkStart w:name="z63" w:id="46"/>
    <w:p>
      <w:pPr>
        <w:spacing w:after="0"/>
        <w:ind w:left="0"/>
        <w:jc w:val="both"/>
      </w:pPr>
      <w:r>
        <w:rPr>
          <w:rFonts w:ascii="Times New Roman"/>
          <w:b w:val="false"/>
          <w:i w:val="false"/>
          <w:color w:val="000000"/>
          <w:sz w:val="28"/>
        </w:rPr>
        <w:t>
      1) алдыңғы өткізілген бақылау субъектілерін (объектілерін) тексерулер және бару арқылы профилактикалық бақылау нәтижелері. Бұл ретте ауырлық дәрежесі (өрескел, елеулі, елеусіз) тексеру парақтарында көрсетілген заңнама талаптары сақталмаған жағдайда белгіленеді;</w:t>
      </w:r>
    </w:p>
    <w:bookmarkEnd w:id="46"/>
    <w:bookmarkStart w:name="z64" w:id="47"/>
    <w:p>
      <w:pPr>
        <w:spacing w:after="0"/>
        <w:ind w:left="0"/>
        <w:jc w:val="both"/>
      </w:pPr>
      <w:r>
        <w:rPr>
          <w:rFonts w:ascii="Times New Roman"/>
          <w:b w:val="false"/>
          <w:i w:val="false"/>
          <w:color w:val="000000"/>
          <w:sz w:val="28"/>
        </w:rPr>
        <w:t>
      2) уәкілетті орган және (немесе) басқа мемлекеттік органдар жүргізетін бақылау субъектісі (объектісі) ұсынатын есептілік пен мәліметтерді мониторингтеудің нәтижелері;</w:t>
      </w:r>
    </w:p>
    <w:bookmarkEnd w:id="47"/>
    <w:bookmarkStart w:name="z65" w:id="48"/>
    <w:p>
      <w:pPr>
        <w:spacing w:after="0"/>
        <w:ind w:left="0"/>
        <w:jc w:val="both"/>
      </w:pPr>
      <w:r>
        <w:rPr>
          <w:rFonts w:ascii="Times New Roman"/>
          <w:b w:val="false"/>
          <w:i w:val="false"/>
          <w:color w:val="000000"/>
          <w:sz w:val="28"/>
        </w:rPr>
        <w:t>
      3) мемлекеттік органдардың ресми интернет-ресурстарын және бұқаралық ақпараттар құралдарын талдау нәтижелері;</w:t>
      </w:r>
    </w:p>
    <w:bookmarkEnd w:id="48"/>
    <w:bookmarkStart w:name="z66" w:id="49"/>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bookmarkEnd w:id="49"/>
    <w:bookmarkStart w:name="z67" w:id="50"/>
    <w:p>
      <w:pPr>
        <w:spacing w:after="0"/>
        <w:ind w:left="0"/>
        <w:jc w:val="both"/>
      </w:pPr>
      <w:r>
        <w:rPr>
          <w:rFonts w:ascii="Times New Roman"/>
          <w:b w:val="false"/>
          <w:i w:val="false"/>
          <w:color w:val="000000"/>
          <w:sz w:val="28"/>
        </w:rPr>
        <w:t>
      8. Субъективті өлшемшарттарды айқындау мынадай кезеңдерді қолдана отырып жүзеге асырылады:</w:t>
      </w:r>
    </w:p>
    <w:bookmarkEnd w:id="50"/>
    <w:bookmarkStart w:name="z68" w:id="51"/>
    <w:p>
      <w:pPr>
        <w:spacing w:after="0"/>
        <w:ind w:left="0"/>
        <w:jc w:val="both"/>
      </w:pPr>
      <w:r>
        <w:rPr>
          <w:rFonts w:ascii="Times New Roman"/>
          <w:b w:val="false"/>
          <w:i w:val="false"/>
          <w:color w:val="000000"/>
          <w:sz w:val="28"/>
        </w:rPr>
        <w:t>
      1) деректер базасын қалыптастыру және ақпарат жинау;</w:t>
      </w:r>
    </w:p>
    <w:bookmarkEnd w:id="51"/>
    <w:bookmarkStart w:name="z69" w:id="52"/>
    <w:p>
      <w:pPr>
        <w:spacing w:after="0"/>
        <w:ind w:left="0"/>
        <w:jc w:val="both"/>
      </w:pPr>
      <w:r>
        <w:rPr>
          <w:rFonts w:ascii="Times New Roman"/>
          <w:b w:val="false"/>
          <w:i w:val="false"/>
          <w:color w:val="000000"/>
          <w:sz w:val="28"/>
        </w:rPr>
        <w:t>
      2) ақпаратты талдау және тәуекелдерді бағалау.</w:t>
      </w:r>
    </w:p>
    <w:bookmarkEnd w:id="52"/>
    <w:bookmarkStart w:name="z70" w:id="53"/>
    <w:p>
      <w:pPr>
        <w:spacing w:after="0"/>
        <w:ind w:left="0"/>
        <w:jc w:val="both"/>
      </w:pPr>
      <w:r>
        <w:rPr>
          <w:rFonts w:ascii="Times New Roman"/>
          <w:b w:val="false"/>
          <w:i w:val="false"/>
          <w:color w:val="000000"/>
          <w:sz w:val="28"/>
        </w:rPr>
        <w:t>
      9. Қолдағы бар ақпарат көздерінің негізінде субъективті өлшемшарттар бұзушылықтың үш дәрежесіне: өрескел, елеулі, елеусіз дәрежелерге бөлінеді.</w:t>
      </w:r>
    </w:p>
    <w:bookmarkEnd w:id="53"/>
    <w:bookmarkStart w:name="z71" w:id="54"/>
    <w:p>
      <w:pPr>
        <w:spacing w:after="0"/>
        <w:ind w:left="0"/>
        <w:jc w:val="both"/>
      </w:pPr>
      <w:r>
        <w:rPr>
          <w:rFonts w:ascii="Times New Roman"/>
          <w:b w:val="false"/>
          <w:i w:val="false"/>
          <w:color w:val="000000"/>
          <w:sz w:val="28"/>
        </w:rPr>
        <w:t xml:space="preserve">
      Табиғи монополиялар субъектілері үшін талаптардың бұзылу дәрежесі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айқындалған.</w:t>
      </w:r>
    </w:p>
    <w:bookmarkEnd w:id="54"/>
    <w:bookmarkStart w:name="z72" w:id="55"/>
    <w:p>
      <w:pPr>
        <w:spacing w:after="0"/>
        <w:ind w:left="0"/>
        <w:jc w:val="both"/>
      </w:pPr>
      <w:r>
        <w:rPr>
          <w:rFonts w:ascii="Times New Roman"/>
          <w:b w:val="false"/>
          <w:i w:val="false"/>
          <w:color w:val="000000"/>
          <w:sz w:val="28"/>
        </w:rPr>
        <w:t xml:space="preserve">
      Субъективті критерийлер бойынша тәуекел дәрежесін айқындау үшін субъективті критерийлер тізбесі осы Критерийлерге </w:t>
      </w:r>
      <w:r>
        <w:rPr>
          <w:rFonts w:ascii="Times New Roman"/>
          <w:b w:val="false"/>
          <w:i w:val="false"/>
          <w:color w:val="000000"/>
          <w:sz w:val="28"/>
        </w:rPr>
        <w:t>2-қосымшада</w:t>
      </w:r>
      <w:r>
        <w:rPr>
          <w:rFonts w:ascii="Times New Roman"/>
          <w:b w:val="false"/>
          <w:i w:val="false"/>
          <w:color w:val="000000"/>
          <w:sz w:val="28"/>
        </w:rPr>
        <w:t xml:space="preserve"> көзделген.</w:t>
      </w:r>
    </w:p>
    <w:bookmarkEnd w:id="55"/>
    <w:bookmarkStart w:name="z73" w:id="56"/>
    <w:p>
      <w:pPr>
        <w:spacing w:after="0"/>
        <w:ind w:left="0"/>
        <w:jc w:val="both"/>
      </w:pPr>
      <w:r>
        <w:rPr>
          <w:rFonts w:ascii="Times New Roman"/>
          <w:b w:val="false"/>
          <w:i w:val="false"/>
          <w:color w:val="000000"/>
          <w:sz w:val="28"/>
        </w:rPr>
        <w:t>
      10. Бақылау субъектісін тәуекел дәрежесіне жатқызу үшін тәуекел дәрежесінің көрсеткішін есептеудің мынадай тәртібі қолданылады.</w:t>
      </w:r>
    </w:p>
    <w:bookmarkEnd w:id="56"/>
    <w:bookmarkStart w:name="z74" w:id="57"/>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(SC)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bookmarkEnd w:id="57"/>
    <w:bookmarkStart w:name="z75" w:id="58"/>
    <w:p>
      <w:pPr>
        <w:spacing w:after="0"/>
        <w:ind w:left="0"/>
        <w:jc w:val="both"/>
      </w:pPr>
      <w:r>
        <w:rPr>
          <w:rFonts w:ascii="Times New Roman"/>
          <w:b w:val="false"/>
          <w:i w:val="false"/>
          <w:color w:val="000000"/>
          <w:sz w:val="28"/>
        </w:rPr>
        <w:t>
      Rарал = SP + SC, мұнда:</w:t>
      </w:r>
    </w:p>
    <w:bookmarkEnd w:id="58"/>
    <w:bookmarkStart w:name="z76" w:id="59"/>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bookmarkEnd w:id="59"/>
    <w:bookmarkStart w:name="z77" w:id="60"/>
    <w:p>
      <w:pPr>
        <w:spacing w:after="0"/>
        <w:ind w:left="0"/>
        <w:jc w:val="both"/>
      </w:pPr>
      <w:r>
        <w:rPr>
          <w:rFonts w:ascii="Times New Roman"/>
          <w:b w:val="false"/>
          <w:i w:val="false"/>
          <w:color w:val="000000"/>
          <w:sz w:val="28"/>
        </w:rPr>
        <w:t>
      SР – бұзушылықтар бойынша тәуекел дәрежесінің көрсеткіші;</w:t>
      </w:r>
    </w:p>
    <w:bookmarkEnd w:id="60"/>
    <w:bookmarkStart w:name="z78" w:id="61"/>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6-тармағына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bookmarkEnd w:id="61"/>
    <w:bookmarkStart w:name="z79" w:id="62"/>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End w:id="62"/>
    <w:bookmarkStart w:name="z80" w:id="63"/>
    <w:p>
      <w:pPr>
        <w:spacing w:after="0"/>
        <w:ind w:left="0"/>
        <w:jc w:val="both"/>
      </w:pPr>
      <w:r>
        <w:rPr>
          <w:rFonts w:ascii="Times New Roman"/>
          <w:b w:val="false"/>
          <w:i w:val="false"/>
          <w:color w:val="000000"/>
          <w:sz w:val="28"/>
        </w:rPr>
        <w:t>
      11.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63"/>
    <w:bookmarkStart w:name="z81" w:id="64"/>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тексеру немесе бақылау субъектісіне (объектісіне) бару арқылы профилактикалық бақылау жүргізіледі.</w:t>
      </w:r>
    </w:p>
    <w:bookmarkEnd w:id="64"/>
    <w:bookmarkStart w:name="z82" w:id="65"/>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bookmarkEnd w:id="65"/>
    <w:bookmarkStart w:name="z83" w:id="66"/>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bookmarkEnd w:id="66"/>
    <w:bookmarkStart w:name="z84" w:id="67"/>
    <w:p>
      <w:pPr>
        <w:spacing w:after="0"/>
        <w:ind w:left="0"/>
        <w:jc w:val="both"/>
      </w:pPr>
      <w:r>
        <w:rPr>
          <w:rFonts w:ascii="Times New Roman"/>
          <w:b w:val="false"/>
          <w:i w:val="false"/>
          <w:color w:val="000000"/>
          <w:sz w:val="28"/>
        </w:rPr>
        <w:t>
      Бұл көрсеткіш мына формула бойынша есептеледі:</w:t>
      </w:r>
    </w:p>
    <w:bookmarkEnd w:id="67"/>
    <w:bookmarkStart w:name="z85" w:id="68"/>
    <w:p>
      <w:pPr>
        <w:spacing w:after="0"/>
        <w:ind w:left="0"/>
        <w:jc w:val="both"/>
      </w:pPr>
      <w:r>
        <w:rPr>
          <w:rFonts w:ascii="Times New Roman"/>
          <w:b w:val="false"/>
          <w:i w:val="false"/>
          <w:color w:val="000000"/>
          <w:sz w:val="28"/>
        </w:rPr>
        <w:t>
      SРз = (SР2 х 100/SР1) х 0,7, мұнда:</w:t>
      </w:r>
    </w:p>
    <w:bookmarkEnd w:id="68"/>
    <w:bookmarkStart w:name="z86" w:id="69"/>
    <w:p>
      <w:pPr>
        <w:spacing w:after="0"/>
        <w:ind w:left="0"/>
        <w:jc w:val="both"/>
      </w:pPr>
      <w:r>
        <w:rPr>
          <w:rFonts w:ascii="Times New Roman"/>
          <w:b w:val="false"/>
          <w:i w:val="false"/>
          <w:color w:val="000000"/>
          <w:sz w:val="28"/>
        </w:rPr>
        <w:t>
      SРз – елеулі бұзушылықтардың көрсеткіші;</w:t>
      </w:r>
    </w:p>
    <w:bookmarkEnd w:id="69"/>
    <w:bookmarkStart w:name="z87" w:id="70"/>
    <w:p>
      <w:pPr>
        <w:spacing w:after="0"/>
        <w:ind w:left="0"/>
        <w:jc w:val="both"/>
      </w:pPr>
      <w:r>
        <w:rPr>
          <w:rFonts w:ascii="Times New Roman"/>
          <w:b w:val="false"/>
          <w:i w:val="false"/>
          <w:color w:val="000000"/>
          <w:sz w:val="28"/>
        </w:rPr>
        <w:t>
      SР1 – елеулі бұзушылықтардың талап етілетін саны;</w:t>
      </w:r>
    </w:p>
    <w:bookmarkEnd w:id="70"/>
    <w:bookmarkStart w:name="z88" w:id="71"/>
    <w:p>
      <w:pPr>
        <w:spacing w:after="0"/>
        <w:ind w:left="0"/>
        <w:jc w:val="both"/>
      </w:pPr>
      <w:r>
        <w:rPr>
          <w:rFonts w:ascii="Times New Roman"/>
          <w:b w:val="false"/>
          <w:i w:val="false"/>
          <w:color w:val="000000"/>
          <w:sz w:val="28"/>
        </w:rPr>
        <w:t>
      SР2 – анықталған елеулі бұзушылықтардың саны.</w:t>
      </w:r>
    </w:p>
    <w:bookmarkEnd w:id="71"/>
    <w:bookmarkStart w:name="z89" w:id="72"/>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bookmarkEnd w:id="72"/>
    <w:bookmarkStart w:name="z90" w:id="73"/>
    <w:p>
      <w:pPr>
        <w:spacing w:after="0"/>
        <w:ind w:left="0"/>
        <w:jc w:val="both"/>
      </w:pPr>
      <w:r>
        <w:rPr>
          <w:rFonts w:ascii="Times New Roman"/>
          <w:b w:val="false"/>
          <w:i w:val="false"/>
          <w:color w:val="000000"/>
          <w:sz w:val="28"/>
        </w:rPr>
        <w:t>
      Бұл көрсеткіш мына формула бойынша есептеледі:</w:t>
      </w:r>
    </w:p>
    <w:bookmarkEnd w:id="73"/>
    <w:bookmarkStart w:name="z91" w:id="74"/>
    <w:p>
      <w:pPr>
        <w:spacing w:after="0"/>
        <w:ind w:left="0"/>
        <w:jc w:val="both"/>
      </w:pPr>
      <w:r>
        <w:rPr>
          <w:rFonts w:ascii="Times New Roman"/>
          <w:b w:val="false"/>
          <w:i w:val="false"/>
          <w:color w:val="000000"/>
          <w:sz w:val="28"/>
        </w:rPr>
        <w:t>
      SРн = (SР2 х 100/SР1) х 0,3, мұнда:</w:t>
      </w:r>
    </w:p>
    <w:bookmarkEnd w:id="74"/>
    <w:bookmarkStart w:name="z92" w:id="75"/>
    <w:p>
      <w:pPr>
        <w:spacing w:after="0"/>
        <w:ind w:left="0"/>
        <w:jc w:val="both"/>
      </w:pPr>
      <w:r>
        <w:rPr>
          <w:rFonts w:ascii="Times New Roman"/>
          <w:b w:val="false"/>
          <w:i w:val="false"/>
          <w:color w:val="000000"/>
          <w:sz w:val="28"/>
        </w:rPr>
        <w:t>
      SРн – болмашы бұзушылықтардың көрсеткіші;</w:t>
      </w:r>
    </w:p>
    <w:bookmarkEnd w:id="75"/>
    <w:bookmarkStart w:name="z93" w:id="76"/>
    <w:p>
      <w:pPr>
        <w:spacing w:after="0"/>
        <w:ind w:left="0"/>
        <w:jc w:val="both"/>
      </w:pPr>
      <w:r>
        <w:rPr>
          <w:rFonts w:ascii="Times New Roman"/>
          <w:b w:val="false"/>
          <w:i w:val="false"/>
          <w:color w:val="000000"/>
          <w:sz w:val="28"/>
        </w:rPr>
        <w:t>
      SР1 – болмашы бұзушылықтардың талап етілетін саны;</w:t>
      </w:r>
    </w:p>
    <w:bookmarkEnd w:id="76"/>
    <w:bookmarkStart w:name="z94" w:id="77"/>
    <w:p>
      <w:pPr>
        <w:spacing w:after="0"/>
        <w:ind w:left="0"/>
        <w:jc w:val="both"/>
      </w:pPr>
      <w:r>
        <w:rPr>
          <w:rFonts w:ascii="Times New Roman"/>
          <w:b w:val="false"/>
          <w:i w:val="false"/>
          <w:color w:val="000000"/>
          <w:sz w:val="28"/>
        </w:rPr>
        <w:t>
      SР2 – анықталған болмашы бұзушылықтардың саны.</w:t>
      </w:r>
    </w:p>
    <w:bookmarkEnd w:id="77"/>
    <w:bookmarkStart w:name="z95" w:id="78"/>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bookmarkEnd w:id="78"/>
    <w:bookmarkStart w:name="z96" w:id="79"/>
    <w:p>
      <w:pPr>
        <w:spacing w:after="0"/>
        <w:ind w:left="0"/>
        <w:jc w:val="both"/>
      </w:pPr>
      <w:r>
        <w:rPr>
          <w:rFonts w:ascii="Times New Roman"/>
          <w:b w:val="false"/>
          <w:i w:val="false"/>
          <w:color w:val="000000"/>
          <w:sz w:val="28"/>
        </w:rPr>
        <w:t>
      SР = SРз + SРн, мұнда:</w:t>
      </w:r>
    </w:p>
    <w:bookmarkEnd w:id="79"/>
    <w:bookmarkStart w:name="z97" w:id="80"/>
    <w:p>
      <w:pPr>
        <w:spacing w:after="0"/>
        <w:ind w:left="0"/>
        <w:jc w:val="both"/>
      </w:pPr>
      <w:r>
        <w:rPr>
          <w:rFonts w:ascii="Times New Roman"/>
          <w:b w:val="false"/>
          <w:i w:val="false"/>
          <w:color w:val="000000"/>
          <w:sz w:val="28"/>
        </w:rPr>
        <w:t>
      SР – бұзушылықтар бойынша тәуекел дәрежесінің көрсеткіші;</w:t>
      </w:r>
    </w:p>
    <w:bookmarkEnd w:id="80"/>
    <w:bookmarkStart w:name="z98" w:id="81"/>
    <w:p>
      <w:pPr>
        <w:spacing w:after="0"/>
        <w:ind w:left="0"/>
        <w:jc w:val="both"/>
      </w:pPr>
      <w:r>
        <w:rPr>
          <w:rFonts w:ascii="Times New Roman"/>
          <w:b w:val="false"/>
          <w:i w:val="false"/>
          <w:color w:val="000000"/>
          <w:sz w:val="28"/>
        </w:rPr>
        <w:t>
      SРз – елеулі бұзушылықтардың көрсеткіші;</w:t>
      </w:r>
    </w:p>
    <w:bookmarkEnd w:id="81"/>
    <w:bookmarkStart w:name="z99" w:id="82"/>
    <w:p>
      <w:pPr>
        <w:spacing w:after="0"/>
        <w:ind w:left="0"/>
        <w:jc w:val="both"/>
      </w:pPr>
      <w:r>
        <w:rPr>
          <w:rFonts w:ascii="Times New Roman"/>
          <w:b w:val="false"/>
          <w:i w:val="false"/>
          <w:color w:val="000000"/>
          <w:sz w:val="28"/>
        </w:rPr>
        <w:t>
      SРн – болмашы бұзушылықтардың көрсеткіші.</w:t>
      </w:r>
    </w:p>
    <w:bookmarkEnd w:id="82"/>
    <w:bookmarkStart w:name="z100" w:id="83"/>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End w:id="83"/>
    <w:bookmarkStart w:name="z101" w:id="84"/>
    <w:p>
      <w:pPr>
        <w:spacing w:after="0"/>
        <w:ind w:left="0"/>
        <w:jc w:val="both"/>
      </w:pPr>
      <w:r>
        <w:rPr>
          <w:rFonts w:ascii="Times New Roman"/>
          <w:b w:val="false"/>
          <w:i w:val="false"/>
          <w:color w:val="000000"/>
          <w:sz w:val="28"/>
        </w:rPr>
        <w:t xml:space="preserve">
      12. Осы Өлшемшарттардың </w:t>
      </w:r>
      <w:r>
        <w:rPr>
          <w:rFonts w:ascii="Times New Roman"/>
          <w:b w:val="false"/>
          <w:i w:val="false"/>
          <w:color w:val="000000"/>
          <w:sz w:val="28"/>
        </w:rPr>
        <w:t>7-тармағына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84"/>
    <w:bookmarkStart w:name="z102"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22987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86"/>
    <w:p>
      <w:pPr>
        <w:spacing w:after="0"/>
        <w:ind w:left="0"/>
        <w:jc w:val="both"/>
      </w:pPr>
      <w:r>
        <w:rPr>
          <w:rFonts w:ascii="Times New Roman"/>
          <w:b w:val="false"/>
          <w:i w:val="false"/>
          <w:color w:val="000000"/>
          <w:sz w:val="28"/>
        </w:rPr>
        <w:t>
      xi - субъективті өлшемшарт көрсеткіші;</w:t>
      </w:r>
    </w:p>
    <w:bookmarkEnd w:id="86"/>
    <w:bookmarkStart w:name="z104" w:id="87"/>
    <w:p>
      <w:pPr>
        <w:spacing w:after="0"/>
        <w:ind w:left="0"/>
        <w:jc w:val="both"/>
      </w:pPr>
      <w:r>
        <w:rPr>
          <w:rFonts w:ascii="Times New Roman"/>
          <w:b w:val="false"/>
          <w:i w:val="false"/>
          <w:color w:val="000000"/>
          <w:sz w:val="28"/>
        </w:rPr>
        <w:t>
      wi - субъективті өлшем көрсеткішінің үлес салмағы xi;</w:t>
      </w:r>
    </w:p>
    <w:bookmarkEnd w:id="87"/>
    <w:bookmarkStart w:name="z105" w:id="88"/>
    <w:p>
      <w:pPr>
        <w:spacing w:after="0"/>
        <w:ind w:left="0"/>
        <w:jc w:val="both"/>
      </w:pPr>
      <w:r>
        <w:rPr>
          <w:rFonts w:ascii="Times New Roman"/>
          <w:b w:val="false"/>
          <w:i w:val="false"/>
          <w:color w:val="000000"/>
          <w:sz w:val="28"/>
        </w:rPr>
        <w:t>
      n - көрсеткіштер саны.</w:t>
      </w:r>
    </w:p>
    <w:bookmarkEnd w:id="88"/>
    <w:bookmarkStart w:name="z106" w:id="89"/>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End w:id="89"/>
    <w:bookmarkStart w:name="z107" w:id="90"/>
    <w:p>
      <w:pPr>
        <w:spacing w:after="0"/>
        <w:ind w:left="0"/>
        <w:jc w:val="both"/>
      </w:pPr>
      <w:r>
        <w:rPr>
          <w:rFonts w:ascii="Times New Roman"/>
          <w:b w:val="false"/>
          <w:i w:val="false"/>
          <w:color w:val="000000"/>
          <w:sz w:val="28"/>
        </w:rPr>
        <w:t>
      13.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90"/>
    <w:bookmarkStart w:name="z108"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1714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14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92"/>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bookmarkEnd w:id="92"/>
    <w:bookmarkStart w:name="z110" w:id="93"/>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bookmarkEnd w:id="93"/>
    <w:bookmarkStart w:name="z111" w:id="94"/>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bookmarkEnd w:id="94"/>
    <w:bookmarkStart w:name="z112" w:id="95"/>
    <w:p>
      <w:pPr>
        <w:spacing w:after="0"/>
        <w:ind w:left="0"/>
        <w:jc w:val="both"/>
      </w:pPr>
      <w:r>
        <w:rPr>
          <w:rFonts w:ascii="Times New Roman"/>
          <w:b w:val="false"/>
          <w:i w:val="false"/>
          <w:color w:val="000000"/>
          <w:sz w:val="28"/>
        </w:rPr>
        <w:t xml:space="preserve">
      Rарал – Осы Өлшемшарттардың </w:t>
      </w:r>
      <w:r>
        <w:rPr>
          <w:rFonts w:ascii="Times New Roman"/>
          <w:b w:val="false"/>
          <w:i w:val="false"/>
          <w:color w:val="000000"/>
          <w:sz w:val="28"/>
        </w:rPr>
        <w:t>10-тармағына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bookmarkEnd w:id="95"/>
    <w:bookmarkStart w:name="z113" w:id="96"/>
    <w:p>
      <w:pPr>
        <w:spacing w:after="0"/>
        <w:ind w:left="0"/>
        <w:jc w:val="both"/>
      </w:pPr>
      <w:r>
        <w:rPr>
          <w:rFonts w:ascii="Times New Roman"/>
          <w:b w:val="false"/>
          <w:i w:val="false"/>
          <w:color w:val="000000"/>
          <w:sz w:val="28"/>
        </w:rPr>
        <w:t>
      14.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bookmarkEnd w:id="96"/>
    <w:bookmarkStart w:name="z114" w:id="97"/>
    <w:p>
      <w:pPr>
        <w:spacing w:after="0"/>
        <w:ind w:left="0"/>
        <w:jc w:val="both"/>
      </w:pPr>
      <w:r>
        <w:rPr>
          <w:rFonts w:ascii="Times New Roman"/>
          <w:b w:val="false"/>
          <w:i w:val="false"/>
          <w:color w:val="000000"/>
          <w:sz w:val="28"/>
        </w:rPr>
        <w:t>
      Алдыңғы өткізілген бару арқылы профилактикалық бақылаудың қорытындылары бойынша берілген бұзушылықтарды толық көлемде жойған бақылау субъектілеріне қатысты мемлекеттік бақылаудың кезекті кезеңіне тізімдерді қалыптастыру кезінде оларды қосуға жол берілмейді.</w:t>
      </w:r>
    </w:p>
    <w:bookmarkEnd w:id="97"/>
    <w:bookmarkStart w:name="z115" w:id="98"/>
    <w:p>
      <w:pPr>
        <w:spacing w:after="0"/>
        <w:ind w:left="0"/>
        <w:jc w:val="both"/>
      </w:pPr>
      <w:r>
        <w:rPr>
          <w:rFonts w:ascii="Times New Roman"/>
          <w:b w:val="false"/>
          <w:i w:val="false"/>
          <w:color w:val="000000"/>
          <w:sz w:val="28"/>
        </w:rPr>
        <w:t xml:space="preserve">
      15. Бақылау субъектісіне (объектісіне) бару арқылы профилактикалық бақылау Кодекстің </w:t>
      </w:r>
      <w:r>
        <w:rPr>
          <w:rFonts w:ascii="Times New Roman"/>
          <w:b w:val="false"/>
          <w:i w:val="false"/>
          <w:color w:val="000000"/>
          <w:sz w:val="28"/>
        </w:rPr>
        <w:t>144-2-бабына</w:t>
      </w:r>
      <w:r>
        <w:rPr>
          <w:rFonts w:ascii="Times New Roman"/>
          <w:b w:val="false"/>
          <w:i w:val="false"/>
          <w:color w:val="000000"/>
          <w:sz w:val="28"/>
        </w:rPr>
        <w:t xml:space="preserve"> сәйкес қалыптастырылатын бақылау субъектісіне (объектісіне) бару арқылы профилактикалық бақылаудың жарты жылдық тізімдері негізінде жүргізіледі.</w:t>
      </w:r>
    </w:p>
    <w:bookmarkEnd w:id="98"/>
    <w:bookmarkStart w:name="z116" w:id="99"/>
    <w:p>
      <w:pPr>
        <w:spacing w:after="0"/>
        <w:ind w:left="0"/>
        <w:jc w:val="both"/>
      </w:pPr>
      <w:r>
        <w:rPr>
          <w:rFonts w:ascii="Times New Roman"/>
          <w:b w:val="false"/>
          <w:i w:val="false"/>
          <w:color w:val="000000"/>
          <w:sz w:val="28"/>
        </w:rPr>
        <w:t>
      16. Бақылау субъектісіне (объектісіне) бару арқылы профилактикалық бақылау тізімдері субъективті өлшемшарттар бойынша тәуекел дәрежесінің көрсеткіші неғұрлым жоғары бақылау субъектісінің басымдылығы ескеріле отырып жасалады.</w:t>
      </w:r>
    </w:p>
    <w:bookmarkEnd w:id="99"/>
    <w:bookmarkStart w:name="z117" w:id="100"/>
    <w:p>
      <w:pPr>
        <w:spacing w:after="0"/>
        <w:ind w:left="0"/>
        <w:jc w:val="left"/>
      </w:pPr>
      <w:r>
        <w:rPr>
          <w:rFonts w:ascii="Times New Roman"/>
          <w:b/>
          <w:i w:val="false"/>
          <w:color w:val="000000"/>
        </w:rPr>
        <w:t xml:space="preserve"> 4-тарау. Тәуекелдерді басқару</w:t>
      </w:r>
    </w:p>
    <w:bookmarkEnd w:id="100"/>
    <w:bookmarkStart w:name="z118" w:id="101"/>
    <w:p>
      <w:pPr>
        <w:spacing w:after="0"/>
        <w:ind w:left="0"/>
        <w:jc w:val="both"/>
      </w:pPr>
      <w:r>
        <w:rPr>
          <w:rFonts w:ascii="Times New Roman"/>
          <w:b w:val="false"/>
          <w:i w:val="false"/>
          <w:color w:val="000000"/>
          <w:sz w:val="28"/>
        </w:rPr>
        <w:t>
      17. Бақылаудың адал субъектілерін көтермелеу және бақылауды бұзушыларға шоғырландыру қағидатын іске асыру мақсатында бақылау субъектілері (объектілері) субъективті өлшемшарттарды қолдану арқылы реттеуші мемлекеттік органның тәуекел дәрежесін бағалау өлшемшарттарымен айқындалатын кезеңге бақылау субъектісіне (объектісіне) бару арқылы профилактикалық бақылау жүргізуден босатылады.</w:t>
      </w:r>
    </w:p>
    <w:bookmarkEnd w:id="101"/>
    <w:bookmarkStart w:name="z119" w:id="102"/>
    <w:p>
      <w:pPr>
        <w:spacing w:after="0"/>
        <w:ind w:left="0"/>
        <w:jc w:val="both"/>
      </w:pPr>
      <w:r>
        <w:rPr>
          <w:rFonts w:ascii="Times New Roman"/>
          <w:b w:val="false"/>
          <w:i w:val="false"/>
          <w:color w:val="000000"/>
          <w:sz w:val="28"/>
        </w:rPr>
        <w:t>
      18. Бақылау субъектілері (объектілері) мына жағдайларда:</w:t>
      </w:r>
    </w:p>
    <w:bookmarkEnd w:id="102"/>
    <w:bookmarkStart w:name="z120" w:id="103"/>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тұлғалардың алдында азаматтық-құқықтық жауапкершілікті сақтандыру шарттарын жасаса;</w:t>
      </w:r>
    </w:p>
    <w:bookmarkEnd w:id="103"/>
    <w:bookmarkStart w:name="z121" w:id="104"/>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босату жағдайлары айқындалса;</w:t>
      </w:r>
    </w:p>
    <w:bookmarkEnd w:id="104"/>
    <w:bookmarkStart w:name="z122" w:id="105"/>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ақпараттық жүйені қолдана отырып, бақылау субъектілерінің тиісті қызмет салаларында жоғары тәуекел дәрежесінен орташа тәуекел дәрежесіне немесе орташа тәуекел дәрежесінен төмен тәуекел дәрежесіне ауыстырылады.</w:t>
      </w:r>
    </w:p>
    <w:bookmarkEnd w:id="105"/>
    <w:bookmarkStart w:name="z123" w:id="106"/>
    <w:p>
      <w:pPr>
        <w:spacing w:after="0"/>
        <w:ind w:left="0"/>
        <w:jc w:val="both"/>
      </w:pPr>
      <w:r>
        <w:rPr>
          <w:rFonts w:ascii="Times New Roman"/>
          <w:b w:val="false"/>
          <w:i w:val="false"/>
          <w:color w:val="000000"/>
          <w:sz w:val="28"/>
        </w:rPr>
        <w:t xml:space="preserve">
      19. Реттеуші мемлекеттік органдар, сондай-ақ мемлекеттік органдар ерікті мүшелікке (қатысуға) негізделген өзін-өзі реттейтін ұйымның мүшесіне (қатысушысына) мемлекеттік бақылауды жүзеге асыру кезінде өзін-өзі реттейтін ұйым қызметінің нәтижелерін тану туралы жасалған келісімді ескере отырып, мұндай мүшеліктің (қатысудың) тәуекел дәрежесін бағалау өлшемшарттарында жұмсартатын индикатор ретінде болу фактіні Кодекстің 141-бабының </w:t>
      </w:r>
      <w:r>
        <w:rPr>
          <w:rFonts w:ascii="Times New Roman"/>
          <w:b w:val="false"/>
          <w:i w:val="false"/>
          <w:color w:val="000000"/>
          <w:sz w:val="28"/>
        </w:rPr>
        <w:t>10-тармағына</w:t>
      </w:r>
      <w:r>
        <w:rPr>
          <w:rFonts w:ascii="Times New Roman"/>
          <w:b w:val="false"/>
          <w:i w:val="false"/>
          <w:color w:val="000000"/>
          <w:sz w:val="28"/>
        </w:rPr>
        <w:t xml:space="preserve"> сәйкес кәсіпкерлік жөніндегі уәкілетті орган айқындайтын тәртіппен ескереді.</w:t>
      </w:r>
    </w:p>
    <w:bookmarkEnd w:id="106"/>
    <w:bookmarkStart w:name="z124" w:id="107"/>
    <w:p>
      <w:pPr>
        <w:spacing w:after="0"/>
        <w:ind w:left="0"/>
        <w:jc w:val="both"/>
      </w:pPr>
      <w:r>
        <w:rPr>
          <w:rFonts w:ascii="Times New Roman"/>
          <w:b w:val="false"/>
          <w:i w:val="false"/>
          <w:color w:val="000000"/>
          <w:sz w:val="28"/>
        </w:rPr>
        <w:t>
      20. Бақылау субъектісін (объектісіне) бару арқылы профилактикалық бақылаудан босату мақсатында реттеуші мемлекеттік органдар, сондай-ақ мемлекеттік органдар жеңілдететін индикаторларды ескереді.</w:t>
      </w:r>
    </w:p>
    <w:bookmarkEnd w:id="107"/>
    <w:bookmarkStart w:name="z125" w:id="108"/>
    <w:p>
      <w:pPr>
        <w:spacing w:after="0"/>
        <w:ind w:left="0"/>
        <w:jc w:val="both"/>
      </w:pPr>
      <w:r>
        <w:rPr>
          <w:rFonts w:ascii="Times New Roman"/>
          <w:b w:val="false"/>
          <w:i w:val="false"/>
          <w:color w:val="000000"/>
          <w:sz w:val="28"/>
        </w:rPr>
        <w:t>
      Жеңілдететін индикаторларға мыналар:</w:t>
      </w:r>
    </w:p>
    <w:bookmarkEnd w:id="108"/>
    <w:bookmarkStart w:name="z126" w:id="109"/>
    <w:p>
      <w:pPr>
        <w:spacing w:after="0"/>
        <w:ind w:left="0"/>
        <w:jc w:val="both"/>
      </w:pPr>
      <w:r>
        <w:rPr>
          <w:rFonts w:ascii="Times New Roman"/>
          <w:b w:val="false"/>
          <w:i w:val="false"/>
          <w:color w:val="000000"/>
          <w:sz w:val="28"/>
        </w:rPr>
        <w:t>
      1) деректерді онлайн-режимде бере отырып, аудио және (немесе) бейне тіркеудің болуы;</w:t>
      </w:r>
    </w:p>
    <w:bookmarkEnd w:id="109"/>
    <w:bookmarkStart w:name="z127" w:id="110"/>
    <w:p>
      <w:pPr>
        <w:spacing w:after="0"/>
        <w:ind w:left="0"/>
        <w:jc w:val="both"/>
      </w:pPr>
      <w:r>
        <w:rPr>
          <w:rFonts w:ascii="Times New Roman"/>
          <w:b w:val="false"/>
          <w:i w:val="false"/>
          <w:color w:val="000000"/>
          <w:sz w:val="28"/>
        </w:rPr>
        <w:t>
      2) мемлекеттік органдардың жүйелеріне деректерді беру бойынша датчиктер мен тіркеуші құрылғылардың болуы (су датчиктері, атмосфераға шығарындыларды тіркеу датчиктері) жатады.</w:t>
      </w:r>
    </w:p>
    <w:bookmarkEnd w:id="110"/>
    <w:bookmarkStart w:name="z128" w:id="111"/>
    <w:p>
      <w:pPr>
        <w:spacing w:after="0"/>
        <w:ind w:left="0"/>
        <w:jc w:val="both"/>
      </w:pPr>
      <w:r>
        <w:rPr>
          <w:rFonts w:ascii="Times New Roman"/>
          <w:b w:val="false"/>
          <w:i w:val="false"/>
          <w:color w:val="000000"/>
          <w:sz w:val="28"/>
        </w:rPr>
        <w:t>
      21. Бақылау субъектісіне (объектісіне) бару арқылы профилактикалық бақылаудан босату, егер мұндай негіздер Қазақстан Республикасы ратификациялаған халықаралық шарттарда көзделген болса, реттеуші мемлекеттік органның тәуекел дәрежесін бағалау өлшемшарттарына сәйкес қолданылатын тәуекелдерді бағалау мен талдаудың, аудиттің, сараптамалардың баламалы (тәуелсіз) жүйелері негізінде мүмкін болады.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 субъектілерінің тәуекел дәрежесін бағалау 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бірінші парағының жоғарғы оң жақ бұрышы жаңа редакцияда - ҚР Су ресурстары және ирригация министрінің м.а. 03.07.2025 </w:t>
      </w:r>
      <w:r>
        <w:rPr>
          <w:rFonts w:ascii="Times New Roman"/>
          <w:b w:val="false"/>
          <w:i w:val="false"/>
          <w:color w:val="ff0000"/>
          <w:sz w:val="28"/>
        </w:rPr>
        <w:t>№ 167-НҚ</w:t>
      </w:r>
      <w:r>
        <w:rPr>
          <w:rFonts w:ascii="Times New Roman"/>
          <w:b w:val="false"/>
          <w:i w:val="false"/>
          <w:color w:val="ff0000"/>
          <w:sz w:val="28"/>
        </w:rPr>
        <w:t xml:space="preserve"> және ҚР Ұлттық экономика министрінің м.а. 11.07.2025 № 66 бірлескен (алғашқы ресми жарияланған күнінен кейін күнтізбелік он күн өткен соң қолданысқа енгізіледі) бұйрығымен.</w:t>
      </w:r>
    </w:p>
    <w:bookmarkStart w:name="z130" w:id="112"/>
    <w:p>
      <w:pPr>
        <w:spacing w:after="0"/>
        <w:ind w:left="0"/>
        <w:jc w:val="left"/>
      </w:pPr>
      <w:r>
        <w:rPr>
          <w:rFonts w:ascii="Times New Roman"/>
          <w:b/>
          <w:i w:val="false"/>
          <w:color w:val="000000"/>
        </w:rPr>
        <w:t xml:space="preserve">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 субъектілеріне қойылатын талаптардың бұзылу дәрежесі</w:t>
      </w:r>
    </w:p>
    <w:bookmarkEnd w:id="112"/>
    <w:p>
      <w:pPr>
        <w:spacing w:after="0"/>
        <w:ind w:left="0"/>
        <w:jc w:val="both"/>
      </w:pPr>
      <w:r>
        <w:rPr>
          <w:rFonts w:ascii="Times New Roman"/>
          <w:b w:val="false"/>
          <w:i w:val="false"/>
          <w:color w:val="ff0000"/>
          <w:sz w:val="28"/>
        </w:rPr>
        <w:t xml:space="preserve">
      Ескерту. 1-қосымшаның тақырыбы жаңа редакцияда - ҚР Су ресурстары және ирригация министрінің м.а. 03.07.2025 </w:t>
      </w:r>
      <w:r>
        <w:rPr>
          <w:rFonts w:ascii="Times New Roman"/>
          <w:b w:val="false"/>
          <w:i w:val="false"/>
          <w:color w:val="ff0000"/>
          <w:sz w:val="28"/>
        </w:rPr>
        <w:t>№ 167-НҚ</w:t>
      </w:r>
      <w:r>
        <w:rPr>
          <w:rFonts w:ascii="Times New Roman"/>
          <w:b w:val="false"/>
          <w:i w:val="false"/>
          <w:color w:val="ff0000"/>
          <w:sz w:val="28"/>
        </w:rPr>
        <w:t xml:space="preserve"> және ҚР Ұлттық экономика министрінің м.а. 11.07.2025 № 66 бірлескен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өткізілген бақылау субъектісіне (объектісіне) бару арқылы профилактикалық бақылаудың нәтижелері бойынша (ауырлық дәрежесі төменде көрсетілген талаптар сақталмаған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қолданысқа енгізілгеніне дейін күнтізбелік отыз күннен кешіктірмей тарифті бекіту туралы ақпаратты тұтынушының назарына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бекіту үшін өтініммен уәкілетті органға жүгіну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мемлекеттік тіркеліміне енгізу туралы, одан алып тастау, оған өзгерістер және (немесе) толықтырулар енгізу туралы өтінішпен уәкілетті органға жүгіну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 өндіру және (немесе) ұсыну кезінде технологиялық циклде пайдаланылатын меншік құқығындағы немесе өзге де заңды негіздегі мүлікті лизингті қоса алғанда, сенімгерлік басқаруға, мүліктік жалдауға (жалға алуға) беруге жол бермеу жөніндегі талаптарды сақтау, жағдайларды қоспағанда, кеңейту үшін шаруашылықаралық және шаруашылықішілік арналары бұрылатын магистральдық арналарды сенімгерлік басқаруға беру, табиғи монополия субъектісінің сенімгерлік басқаруға берілетін активтерінің техникалық жай-күйін жаңғырту, реконструкциялау және жақсарту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шарттарға сәйкес тұтынушылармен ұсынылатын реттеліп көрсетілетін қызметтердің әрбір түріне жеке шарттар жасасу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мемлекет меншігіне беру жағдайларын қоспағанда, сауда-саттықта реттеліп көрсетілетін қызметті өндіру және (немесе) ұсыну кезінде технологиялық циклде пайдаланылатын мүлікті иеліктен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1) егер ағымдағы жылдың басындағы бухгалтерлік баланста есепке алынған мүліктің баланстық құны ағымдағы жылдың басындағы бухгалтерлік балансқа сәйкес оның активтерінің баланстық құнының 0,05 пайызынан асатын болса, реттеліп көрсетілетін қызметті ұсыну үшін пайдаланылатын мүлікпен мәмілелер жасауға;</w:t>
            </w:r>
          </w:p>
          <w:p>
            <w:pPr>
              <w:spacing w:after="20"/>
              <w:ind w:left="20"/>
              <w:jc w:val="both"/>
            </w:pPr>
            <w:r>
              <w:rPr>
                <w:rFonts w:ascii="Times New Roman"/>
                <w:b w:val="false"/>
                <w:i w:val="false"/>
                <w:color w:val="000000"/>
                <w:sz w:val="20"/>
              </w:rPr>
              <w:t>
2) қайта ұйымдастыруға немесе таратуға келісімін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бекітілген тариф бойынша реттеліп көрсетілетін қызметті ұсыну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реттеліп көрсетілетін қызметке қатысы жоқ қосымша талаптарды белгілемеу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реттеліп көрсетілетін қызметке қол жеткізудің тең жағдайларын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желілеріне қосуға немесе реттеліп көрсетілетін қызметтің көлемін ұлғайтуға арналған техникалық шарттарға сәйкес тұтынушының жұмыстарды жүргізу жөніндегі қызметін шектеуге тыйым салу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жобасының табиғи монополия субъектісінің желілеріне қосуға немесе реттеліп көрсетілетін қызметтің көлемін ұлғайтуға арналған техникалық шарттарға сәйкестігіне келісуді талап етуге тыйым салу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қуаттар туралы ақпарат ұсынғаны үшін төлемақы алуға тыйым салу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тәртіпке сәйкес есепке алу аспаптарының көрсеткіштері немесе қызметтерді тұтыну нормалары бойынша тұтынушыларға көрсетілген қызмет үшін есептеулер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объектілерін пайдалануға қабылдау және беру жағдайларын қоспағанда, тұтынушылардың есепке алу аспаптарын сатып алуы мен орнатуы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бағдарламаның орындалуына, реттеліп көрсетілетін қызметтердің сапа мен сенімділік көрсеткіштерінің сақталуына, табиғи монополиялар субъектілері қызметінің тиімділік көрсеткіштеріне қол жеткізуге қоғамдық мониторинг және (немесе) техникалық сараптама жүргізуге уәкілеттік берілген тұлғаларға бекітілген инвестициялық бағдарлама объектілеріне қолжетімділікті және бекітілген инвестициялық бағдарламаның орындалуы туралы ақпарат ұсынуды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 сатып алғаны және орнатқаны үшін тұтынушылардан төлемақы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тауарларды, жұмыстарды, көрсетілетін қызметтерді сатып алуды мынадай:</w:t>
            </w:r>
          </w:p>
          <w:p>
            <w:pPr>
              <w:spacing w:after="20"/>
              <w:ind w:left="20"/>
              <w:jc w:val="both"/>
            </w:pPr>
            <w:r>
              <w:rPr>
                <w:rFonts w:ascii="Times New Roman"/>
                <w:b w:val="false"/>
                <w:i w:val="false"/>
                <w:color w:val="000000"/>
                <w:sz w:val="20"/>
              </w:rPr>
              <w:t>
1) конкурс;</w:t>
            </w:r>
          </w:p>
          <w:p>
            <w:pPr>
              <w:spacing w:after="20"/>
              <w:ind w:left="20"/>
              <w:jc w:val="both"/>
            </w:pPr>
            <w:r>
              <w:rPr>
                <w:rFonts w:ascii="Times New Roman"/>
                <w:b w:val="false"/>
                <w:i w:val="false"/>
                <w:color w:val="000000"/>
                <w:sz w:val="20"/>
              </w:rPr>
              <w:t>
2) баға ұсыныстарын сұрату;</w:t>
            </w:r>
          </w:p>
          <w:p>
            <w:pPr>
              <w:spacing w:after="20"/>
              <w:ind w:left="20"/>
              <w:jc w:val="both"/>
            </w:pPr>
            <w:r>
              <w:rPr>
                <w:rFonts w:ascii="Times New Roman"/>
                <w:b w:val="false"/>
                <w:i w:val="false"/>
                <w:color w:val="000000"/>
                <w:sz w:val="20"/>
              </w:rPr>
              <w:t>
3) бір көзден сатып алу;</w:t>
            </w:r>
          </w:p>
          <w:p>
            <w:pPr>
              <w:spacing w:after="20"/>
              <w:ind w:left="20"/>
              <w:jc w:val="both"/>
            </w:pPr>
            <w:r>
              <w:rPr>
                <w:rFonts w:ascii="Times New Roman"/>
                <w:b w:val="false"/>
                <w:i w:val="false"/>
                <w:color w:val="000000"/>
                <w:sz w:val="20"/>
              </w:rPr>
              <w:t>
4) тауар биржалары арқылы сатып алу сияқты тәсілдердің бірімен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интернет-ресурсында, ал өзінің интернет-ресурсы болмаған жағдайда уәкілетті органның порталына сілтемені көрсете отырып, сатып алуды жүзеге асырылатын портал туралы ақпаратты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құрамын, оның ішінде конкурстық комиссияның хатшысын бекіту және порталда конкурстық құжаттама жарияланғанға дейін техникалық ерекшеліктерді, жоспарларды, сызбаларды, эскиздерді қоса алғанда, тауарлардың, жұмыстардың, көрсетілетін қызметтердің конкурстық құжаттамаға сәйкес техникалық және сапалық сипаттамаларға сәйкестігін айқындау үшін техникалық сарапшыларды айқындау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дауыс беру арқылы конкурстық комиссияның шешім қабылдауы және егер оған конкурстық комиссия мүшелерінің жалпы санының көпшілігі дауыс берсе, қабылданды деп есептеу. Дауыстар тең болған кезде төраға дауыс берген шешім қабылданды деп есептеледі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тауарларды, жұмыстарды, көрсетілетін қызметтерді сатып алу жөнінде конкурс өткізу кезінде конкурстық құжаттамада тауарларды, жұмыстар мен көрсетілетін қызметтерді оларды жеткізу (орындау, көрсету) орны бойынша бөліктерге (лоттарға)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конкурстық құжаттаманы түсіндіру бойынша сұрау салуына (болған кезде) жауап беру және сұрау салуды алған күннен бастап үш жұмыс күнінен кешіктірмей конкурстық құжаттама ұсынылған барлық әлеуетті өнім берушілерге мұндай түсіндіруді жолдау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1) конкурстық өтінімнің қолданылу мерзімі өтуі;</w:t>
            </w:r>
          </w:p>
          <w:p>
            <w:pPr>
              <w:spacing w:after="20"/>
              <w:ind w:left="20"/>
              <w:jc w:val="both"/>
            </w:pPr>
            <w:r>
              <w:rPr>
                <w:rFonts w:ascii="Times New Roman"/>
                <w:b w:val="false"/>
                <w:i w:val="false"/>
                <w:color w:val="000000"/>
                <w:sz w:val="20"/>
              </w:rPr>
              <w:t>
2) сатып алу шарты күшіне енуі;</w:t>
            </w:r>
          </w:p>
          <w:p>
            <w:pPr>
              <w:spacing w:after="20"/>
              <w:ind w:left="20"/>
              <w:jc w:val="both"/>
            </w:pPr>
            <w:r>
              <w:rPr>
                <w:rFonts w:ascii="Times New Roman"/>
                <w:b w:val="false"/>
                <w:i w:val="false"/>
                <w:color w:val="000000"/>
                <w:sz w:val="20"/>
              </w:rPr>
              <w:t>
3) конкурстық өтінімдерді ұсынудың соңғы мерзімі өткенге дейін конкурстық өтінім кері қайтарып алынуы;</w:t>
            </w:r>
          </w:p>
          <w:p>
            <w:pPr>
              <w:spacing w:after="20"/>
              <w:ind w:left="20"/>
              <w:jc w:val="both"/>
            </w:pPr>
            <w:r>
              <w:rPr>
                <w:rFonts w:ascii="Times New Roman"/>
                <w:b w:val="false"/>
                <w:i w:val="false"/>
                <w:color w:val="000000"/>
                <w:sz w:val="20"/>
              </w:rPr>
              <w:t>
4) конкурстық өтінім конкурстық құжаттаманың талаптарына жауап бермейтін ретінде қабылданбауы;</w:t>
            </w:r>
          </w:p>
          <w:p>
            <w:pPr>
              <w:spacing w:after="20"/>
              <w:ind w:left="20"/>
              <w:jc w:val="both"/>
            </w:pPr>
            <w:r>
              <w:rPr>
                <w:rFonts w:ascii="Times New Roman"/>
                <w:b w:val="false"/>
                <w:i w:val="false"/>
                <w:color w:val="000000"/>
                <w:sz w:val="20"/>
              </w:rPr>
              <w:t>
5) конкурс жеңімпазын айқындамай сатып алу рәсімдері тоқтатылуы жағдайлары туындаған күннен бастап бес жұмыс күні ішінде конкурстық өтінімді қайтаруды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әлеуетті өнім берушілердің конкурстық өтінімдерін конкурс өткізу туралы хабарландыруда белгіленген конкурстық өтінімдерді ұсыну аяқталған күннен бастап бес жұмыс күнінен асырмай әрбір лот бойынша жеке қарауы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мынадай негіздер бойынша әлеуетті өнім берушінің конкурстық өтінімін бағалауға және салыстыруға қабылдамауы:</w:t>
            </w:r>
          </w:p>
          <w:p>
            <w:pPr>
              <w:spacing w:after="20"/>
              <w:ind w:left="20"/>
              <w:jc w:val="both"/>
            </w:pPr>
            <w:r>
              <w:rPr>
                <w:rFonts w:ascii="Times New Roman"/>
                <w:b w:val="false"/>
                <w:i w:val="false"/>
                <w:color w:val="000000"/>
                <w:sz w:val="20"/>
              </w:rPr>
              <w:t>
1) құжаттар ұсынылмаған</w:t>
            </w:r>
          </w:p>
          <w:p>
            <w:pPr>
              <w:spacing w:after="20"/>
              <w:ind w:left="20"/>
              <w:jc w:val="both"/>
            </w:pPr>
            <w:r>
              <w:rPr>
                <w:rFonts w:ascii="Times New Roman"/>
                <w:b w:val="false"/>
                <w:i w:val="false"/>
                <w:color w:val="000000"/>
                <w:sz w:val="20"/>
              </w:rPr>
              <w:t>
(1. Тауарлардың, жұмыстардың, көрсетілетін қызметтердің функционалдық, техникалық, сапалық және пайдалану сипаттамаларымен, сондай-ақ тауарлардың, жұмыстардың, көрсетілетін қызметтердің осы талаптарға сәйкестігін растайтын құжаттарды сипаттаумен техникалық ерекшелік;</w:t>
            </w:r>
          </w:p>
          <w:p>
            <w:pPr>
              <w:spacing w:after="20"/>
              <w:ind w:left="20"/>
              <w:jc w:val="both"/>
            </w:pPr>
            <w:r>
              <w:rPr>
                <w:rFonts w:ascii="Times New Roman"/>
                <w:b w:val="false"/>
                <w:i w:val="false"/>
                <w:color w:val="000000"/>
                <w:sz w:val="20"/>
              </w:rPr>
              <w:t>
2. Мемлекеттік органдардың ақпараттық жүйелерінде расталатын лицензиялар, рұқсаттар (хабарламалар), патент, куәлік, сертификат, диплом, мәлімет (конкурстық құжаттамада тиісті талап болған кезде);</w:t>
            </w:r>
          </w:p>
          <w:p>
            <w:pPr>
              <w:spacing w:after="20"/>
              <w:ind w:left="20"/>
              <w:jc w:val="both"/>
            </w:pPr>
            <w:r>
              <w:rPr>
                <w:rFonts w:ascii="Times New Roman"/>
                <w:b w:val="false"/>
                <w:i w:val="false"/>
                <w:color w:val="000000"/>
                <w:sz w:val="20"/>
              </w:rPr>
              <w:t>
3. Әлеуетті өнім беруші қызмет алатын банктің немесе банк филиалының банк немесе банк филиалы алдындағы әлеуетті өнім берушінің міндеттемелері бойынша үш айдан астам созылған мерзімі өткен берешегінің жоқ екендігі туралы анықтамасы (егер әлеуетті өнім беруші екінші деңгейдегі бірнеше банктің немесе филиалдың, сондай-ақ шетелдік банктің клиенті болып табылған жағдайда, аталған анықтама осындай банктердің әрқайсысынан ұсынылады). Конкурстық өтінімдер салынған конверттерді ашу күнінің алдында бір айдан ерте емес берілген анықтама;</w:t>
            </w:r>
          </w:p>
          <w:p>
            <w:pPr>
              <w:spacing w:after="20"/>
              <w:ind w:left="20"/>
              <w:jc w:val="both"/>
            </w:pPr>
            <w:r>
              <w:rPr>
                <w:rFonts w:ascii="Times New Roman"/>
                <w:b w:val="false"/>
                <w:i w:val="false"/>
                <w:color w:val="000000"/>
                <w:sz w:val="20"/>
              </w:rPr>
              <w:t>
4. Тиісті салық органының конкурстық өтінімдер ашылатын күннің алдындағы үш айдан кешіктірілмей берілген салық берешегінің жоқ екендігі не бір теңгеден кем салық берешегінің бар екендігі туралы анықтамасы;</w:t>
            </w:r>
          </w:p>
          <w:p>
            <w:pPr>
              <w:spacing w:after="20"/>
              <w:ind w:left="20"/>
              <w:jc w:val="both"/>
            </w:pPr>
            <w:r>
              <w:rPr>
                <w:rFonts w:ascii="Times New Roman"/>
                <w:b w:val="false"/>
                <w:i w:val="false"/>
                <w:color w:val="000000"/>
                <w:sz w:val="20"/>
              </w:rPr>
              <w:t>
5. Егер әлеуетті өнім беруші Қазақстан Республикасының резиденті болып табылмаған және Қазақстан Республикасының салық төлеушісі ретінде тіркелмеген жағдайда: осы әлеуетті өнім берушінің Қазақстан Республикасының бейрезиденті болып табылатыны және салықтық есепте тұрмайтыны туралы Қазақстан Республикасы салық органының анықтамасы; апостиль қойылған (жария етілген) құқық белгілейтін құжаттар;</w:t>
            </w:r>
          </w:p>
          <w:p>
            <w:pPr>
              <w:spacing w:after="20"/>
              <w:ind w:left="20"/>
              <w:jc w:val="both"/>
            </w:pPr>
            <w:r>
              <w:rPr>
                <w:rFonts w:ascii="Times New Roman"/>
                <w:b w:val="false"/>
                <w:i w:val="false"/>
                <w:color w:val="000000"/>
                <w:sz w:val="20"/>
              </w:rPr>
              <w:t>
6. Табиғи монополия субъектісінің банктік шотына конкурстық өтінімді қамтамасыз етуді енгізуді растайтын төлем тапсырмалары (конкурстық құжаттамада тиісті талап болған кезде);</w:t>
            </w:r>
          </w:p>
          <w:p>
            <w:pPr>
              <w:spacing w:after="20"/>
              <w:ind w:left="20"/>
              <w:jc w:val="both"/>
            </w:pPr>
            <w:r>
              <w:rPr>
                <w:rFonts w:ascii="Times New Roman"/>
                <w:b w:val="false"/>
                <w:i w:val="false"/>
                <w:color w:val="000000"/>
                <w:sz w:val="20"/>
              </w:rPr>
              <w:t>
7. Егер конкурс стратегиялық тауарды сатып алуға жарияланған жағдайда, тиісті құзыретті органнан алынған әлеуетті өнім берушінің стратегиялық тауарды өндіруші болып табылатынын растайтын құжаттар ұсынылады;</w:t>
            </w:r>
          </w:p>
          <w:p>
            <w:pPr>
              <w:spacing w:after="20"/>
              <w:ind w:left="20"/>
              <w:jc w:val="both"/>
            </w:pPr>
            <w:r>
              <w:rPr>
                <w:rFonts w:ascii="Times New Roman"/>
                <w:b w:val="false"/>
                <w:i w:val="false"/>
                <w:color w:val="000000"/>
                <w:sz w:val="20"/>
              </w:rPr>
              <w:t>
8. Тіркеуші орган берген заңды тұлғаны мемлекеттік тіркеу (қайта тіркеу) туралы мәліметтер ұсынылады;</w:t>
            </w:r>
          </w:p>
          <w:p>
            <w:pPr>
              <w:spacing w:after="20"/>
              <w:ind w:left="20"/>
              <w:jc w:val="both"/>
            </w:pPr>
            <w:r>
              <w:rPr>
                <w:rFonts w:ascii="Times New Roman"/>
                <w:b w:val="false"/>
                <w:i w:val="false"/>
                <w:color w:val="000000"/>
                <w:sz w:val="20"/>
              </w:rPr>
              <w:t>
9. Егер әлеуетті өнім беруші қосылған құн салығын төлеуші болып табылса, қосылған құн салығы бойынша есепке қою туралы куәліктің көшірмесі не электрондық құжаттың қағаз көшірмесі).</w:t>
            </w:r>
          </w:p>
          <w:p>
            <w:pPr>
              <w:spacing w:after="20"/>
              <w:ind w:left="20"/>
              <w:jc w:val="both"/>
            </w:pPr>
            <w:r>
              <w:rPr>
                <w:rFonts w:ascii="Times New Roman"/>
                <w:b w:val="false"/>
                <w:i w:val="false"/>
                <w:color w:val="000000"/>
                <w:sz w:val="20"/>
              </w:rPr>
              <w:t>
2) әлеуетті өнім беруші конкурстық өтінімді қамтамасыз етуді енгізбесе;</w:t>
            </w:r>
          </w:p>
          <w:p>
            <w:pPr>
              <w:spacing w:after="20"/>
              <w:ind w:left="20"/>
              <w:jc w:val="both"/>
            </w:pPr>
            <w:r>
              <w:rPr>
                <w:rFonts w:ascii="Times New Roman"/>
                <w:b w:val="false"/>
                <w:i w:val="false"/>
                <w:color w:val="000000"/>
                <w:sz w:val="20"/>
              </w:rPr>
              <w:t>
3) конкурстық өтінім талаптары бұзыла отырып ұсынылған немесе ресімделген құжаттарды қамтыса;</w:t>
            </w:r>
          </w:p>
          <w:p>
            <w:pPr>
              <w:spacing w:after="20"/>
              <w:ind w:left="20"/>
              <w:jc w:val="both"/>
            </w:pPr>
            <w:r>
              <w:rPr>
                <w:rFonts w:ascii="Times New Roman"/>
                <w:b w:val="false"/>
                <w:i w:val="false"/>
                <w:color w:val="000000"/>
                <w:sz w:val="20"/>
              </w:rPr>
              <w:t>
4) тиісті салық органының анықтамасында бір теңге және одан астам мөлшерде салық берешегі және міндетті зейнетақы жарналары мен әлеуметтік аударымдар бойынша берешегі туралы мәліметтердің болуы;</w:t>
            </w:r>
          </w:p>
          <w:p>
            <w:pPr>
              <w:spacing w:after="20"/>
              <w:ind w:left="20"/>
              <w:jc w:val="both"/>
            </w:pPr>
            <w:r>
              <w:rPr>
                <w:rFonts w:ascii="Times New Roman"/>
                <w:b w:val="false"/>
                <w:i w:val="false"/>
                <w:color w:val="000000"/>
                <w:sz w:val="20"/>
              </w:rPr>
              <w:t>
5) әлеуетті өнім берушінің осы анықтама берілген күннің алдындағы үш айдан астамға созылатын міндеттемелерінің ең болмағанда бір түрі бойынша мерзімі өткен берешегі бар екені туралы банк немесе банк филиалы анықтамасының болуы;</w:t>
            </w:r>
          </w:p>
          <w:p>
            <w:pPr>
              <w:spacing w:after="20"/>
              <w:ind w:left="20"/>
              <w:jc w:val="both"/>
            </w:pPr>
            <w:r>
              <w:rPr>
                <w:rFonts w:ascii="Times New Roman"/>
                <w:b w:val="false"/>
                <w:i w:val="false"/>
                <w:color w:val="000000"/>
                <w:sz w:val="20"/>
              </w:rPr>
              <w:t>
6) әлеуетті өнім берушінің конкурстық құжаттаманың техникалық ерекшелігінде белгіленген талаптарға сәйкес келмейтін техникалық ерекшелікті ұсынуы;</w:t>
            </w:r>
          </w:p>
          <w:p>
            <w:pPr>
              <w:spacing w:after="20"/>
              <w:ind w:left="20"/>
              <w:jc w:val="both"/>
            </w:pPr>
            <w:r>
              <w:rPr>
                <w:rFonts w:ascii="Times New Roman"/>
                <w:b w:val="false"/>
                <w:i w:val="false"/>
                <w:color w:val="000000"/>
                <w:sz w:val="20"/>
              </w:rPr>
              <w:t>
7) анық емес ақпарат ұсыну фактісінің анықталуы;</w:t>
            </w:r>
          </w:p>
          <w:p>
            <w:pPr>
              <w:spacing w:after="20"/>
              <w:ind w:left="20"/>
              <w:jc w:val="both"/>
            </w:pPr>
            <w:r>
              <w:rPr>
                <w:rFonts w:ascii="Times New Roman"/>
                <w:b w:val="false"/>
                <w:i w:val="false"/>
                <w:color w:val="000000"/>
                <w:sz w:val="20"/>
              </w:rPr>
              <w:t>
8) егер конкурсқа өзара үлестес тұлғалар ғана қатысса, әлеуетті өнім беруші осы конкурсқа (лотқа) қатысуға өтінім берген басқа әлеуетті өнім берушінің үлестес тұлғасы болып табылуы;</w:t>
            </w:r>
          </w:p>
          <w:p>
            <w:pPr>
              <w:spacing w:after="20"/>
              <w:ind w:left="20"/>
              <w:jc w:val="both"/>
            </w:pPr>
            <w:r>
              <w:rPr>
                <w:rFonts w:ascii="Times New Roman"/>
                <w:b w:val="false"/>
                <w:i w:val="false"/>
                <w:color w:val="000000"/>
                <w:sz w:val="20"/>
              </w:rPr>
              <w:t>
9) конкурсқа қатысуға жіберілген әлеуетті өнім берушілердің өтінімдерінің теңгемен бағасы тізбеде көзделген сатып алуға бөлінген сомадан асып кетуі;</w:t>
            </w:r>
          </w:p>
          <w:p>
            <w:pPr>
              <w:spacing w:after="20"/>
              <w:ind w:left="20"/>
              <w:jc w:val="both"/>
            </w:pPr>
            <w:r>
              <w:rPr>
                <w:rFonts w:ascii="Times New Roman"/>
                <w:b w:val="false"/>
                <w:i w:val="false"/>
                <w:color w:val="000000"/>
                <w:sz w:val="20"/>
              </w:rPr>
              <w:t>
10) әлеуетті өнім берушінің баға ұсынысын конкурстық комиссия демпингтік деп таныған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баға ұсынысы конкурстық құжаттамада сатып алуға көзделген сомадан 50 пайыздан артық төмен болған жағдайда, ол демпингтік ұсыныс деп тану бойынша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егер:</w:t>
            </w:r>
          </w:p>
          <w:p>
            <w:pPr>
              <w:spacing w:after="20"/>
              <w:ind w:left="20"/>
              <w:jc w:val="both"/>
            </w:pPr>
            <w:r>
              <w:rPr>
                <w:rFonts w:ascii="Times New Roman"/>
                <w:b w:val="false"/>
                <w:i w:val="false"/>
                <w:color w:val="000000"/>
                <w:sz w:val="20"/>
              </w:rPr>
              <w:t>
1) әлеуетті өнім берушілердің конкурстық өтінімдері бағалауға және салыстыруға қабылданбағаннан кейін екі конкурстық өтінімнен кем конкурстық өтінім қалса;</w:t>
            </w:r>
          </w:p>
          <w:p>
            <w:pPr>
              <w:spacing w:after="20"/>
              <w:ind w:left="20"/>
              <w:jc w:val="both"/>
            </w:pPr>
            <w:r>
              <w:rPr>
                <w:rFonts w:ascii="Times New Roman"/>
                <w:b w:val="false"/>
                <w:i w:val="false"/>
                <w:color w:val="000000"/>
                <w:sz w:val="20"/>
              </w:rPr>
              <w:t>
2) конкурсқа қатысуға екеуден кем әлеуетті өнім беруші өтінім берсе;</w:t>
            </w:r>
          </w:p>
          <w:p>
            <w:pPr>
              <w:spacing w:after="20"/>
              <w:ind w:left="20"/>
              <w:jc w:val="both"/>
            </w:pPr>
            <w:r>
              <w:rPr>
                <w:rFonts w:ascii="Times New Roman"/>
                <w:b w:val="false"/>
                <w:i w:val="false"/>
                <w:color w:val="000000"/>
                <w:sz w:val="20"/>
              </w:rPr>
              <w:t>
3) көзделген мерзімде жеңімпаз және екінші орын алған әлеуетті өнім беруші сатып алу туралы шарт жасасудан жалтарған жағдайда комиссия конкурсты (лотты) өткізілмеген деп таниды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конкурс тұтастай немесе қандай да бір бөлігі (лот) бойынша өткізілмеді деп танылса мынадай:</w:t>
            </w:r>
          </w:p>
          <w:p>
            <w:pPr>
              <w:spacing w:after="20"/>
              <w:ind w:left="20"/>
              <w:jc w:val="both"/>
            </w:pPr>
            <w:r>
              <w:rPr>
                <w:rFonts w:ascii="Times New Roman"/>
                <w:b w:val="false"/>
                <w:i w:val="false"/>
                <w:color w:val="000000"/>
                <w:sz w:val="20"/>
              </w:rPr>
              <w:t>
1) конкурстық құжаттаманы өзгерту және қайталама конкурс өткізу туралы;</w:t>
            </w:r>
          </w:p>
          <w:p>
            <w:pPr>
              <w:spacing w:after="20"/>
              <w:ind w:left="20"/>
              <w:jc w:val="both"/>
            </w:pPr>
            <w:r>
              <w:rPr>
                <w:rFonts w:ascii="Times New Roman"/>
                <w:b w:val="false"/>
                <w:i w:val="false"/>
                <w:color w:val="000000"/>
                <w:sz w:val="20"/>
              </w:rPr>
              <w:t>
2) бір көзден алу тәсілімен сатып алуды жүзеге асыру туралы шешімдердің бірін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бағалауға және салыстыруға қабылданбаған әлеуетті өнім берушілердің конкурстық өтінімдерін қоспағанда, конкурстық өтінімдерді бағалайды, салыстырады және ең төмен баға негізінде және мынадай өлшемшарттарды:</w:t>
            </w:r>
          </w:p>
          <w:p>
            <w:pPr>
              <w:spacing w:after="20"/>
              <w:ind w:left="20"/>
              <w:jc w:val="both"/>
            </w:pPr>
            <w:r>
              <w:rPr>
                <w:rFonts w:ascii="Times New Roman"/>
                <w:b w:val="false"/>
                <w:i w:val="false"/>
                <w:color w:val="000000"/>
                <w:sz w:val="20"/>
              </w:rPr>
              <w:t>
1) пайдалануға, техникалық қызмет көрсетуге және жөндеуге арналған шығыстарды;</w:t>
            </w:r>
          </w:p>
          <w:p>
            <w:pPr>
              <w:spacing w:after="20"/>
              <w:ind w:left="20"/>
              <w:jc w:val="both"/>
            </w:pPr>
            <w:r>
              <w:rPr>
                <w:rFonts w:ascii="Times New Roman"/>
                <w:b w:val="false"/>
                <w:i w:val="false"/>
                <w:color w:val="000000"/>
                <w:sz w:val="20"/>
              </w:rPr>
              <w:t>
2) тауарларды ұсыну, жұмыстарды орындау, қызметтерді көрсету мерзімдерін;</w:t>
            </w:r>
          </w:p>
          <w:p>
            <w:pPr>
              <w:spacing w:after="20"/>
              <w:ind w:left="20"/>
              <w:jc w:val="both"/>
            </w:pPr>
            <w:r>
              <w:rPr>
                <w:rFonts w:ascii="Times New Roman"/>
                <w:b w:val="false"/>
                <w:i w:val="false"/>
                <w:color w:val="000000"/>
                <w:sz w:val="20"/>
              </w:rPr>
              <w:t>
3) тауарлардың, жұмыстардың, көрсетілетін қызметтердің функционалдық, техникалық және сапалық сипаттамаларының сәйкестігін;</w:t>
            </w:r>
          </w:p>
          <w:p>
            <w:pPr>
              <w:spacing w:after="20"/>
              <w:ind w:left="20"/>
              <w:jc w:val="both"/>
            </w:pPr>
            <w:r>
              <w:rPr>
                <w:rFonts w:ascii="Times New Roman"/>
                <w:b w:val="false"/>
                <w:i w:val="false"/>
                <w:color w:val="000000"/>
                <w:sz w:val="20"/>
              </w:rPr>
              <w:t>
4) тауарларға, жұмыстарға және көрсетілетін қызметтерге кепілдіктер шарттарын;</w:t>
            </w:r>
          </w:p>
          <w:p>
            <w:pPr>
              <w:spacing w:after="20"/>
              <w:ind w:left="20"/>
              <w:jc w:val="both"/>
            </w:pPr>
            <w:r>
              <w:rPr>
                <w:rFonts w:ascii="Times New Roman"/>
                <w:b w:val="false"/>
                <w:i w:val="false"/>
                <w:color w:val="000000"/>
                <w:sz w:val="20"/>
              </w:rPr>
              <w:t>
5) әлеуетті өнім берушінің біліктілік деректерін ескере отырып, жеңіп шыққан конкурстық өтінімді айқындайды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конкурстық өтінімдерді ашқан күннен бастап алты жұмыс күнінен аспайтын мерзімде конкурстың қорытындыларын шығаруы, табиғи монополия субъектісінің электрондық цифрлық қолтаңбасы қойылған тауарларды, жұмыстарды, көрсетілетін қызметтерді сатып алу жөніндегі конкурстың қорытындылары туралы хаттама жасауы және порталда орналастыруы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конкурстың қорытындылары туралы хаттаманы ресімдеуі кезінде мынадай ақпараттың болуы туралы талаптарды сақтауы:</w:t>
            </w:r>
          </w:p>
          <w:p>
            <w:pPr>
              <w:spacing w:after="20"/>
              <w:ind w:left="20"/>
              <w:jc w:val="both"/>
            </w:pPr>
            <w:r>
              <w:rPr>
                <w:rFonts w:ascii="Times New Roman"/>
                <w:b w:val="false"/>
                <w:i w:val="false"/>
                <w:color w:val="000000"/>
                <w:sz w:val="20"/>
              </w:rPr>
              <w:t>
1) сатып алынатын тауарлардың, жұмыстардың, көрсетілетін қызметтердің атауы мен қысқаша сипаттамалары;</w:t>
            </w:r>
          </w:p>
          <w:p>
            <w:pPr>
              <w:spacing w:after="20"/>
              <w:ind w:left="20"/>
              <w:jc w:val="both"/>
            </w:pPr>
            <w:r>
              <w:rPr>
                <w:rFonts w:ascii="Times New Roman"/>
                <w:b w:val="false"/>
                <w:i w:val="false"/>
                <w:color w:val="000000"/>
                <w:sz w:val="20"/>
              </w:rPr>
              <w:t>
2) конкурстық өтінімдер ұсынған әлеуетті өнім берушілердің атаулары және орналасқан орындары;</w:t>
            </w:r>
          </w:p>
          <w:p>
            <w:pPr>
              <w:spacing w:after="20"/>
              <w:ind w:left="20"/>
              <w:jc w:val="both"/>
            </w:pPr>
            <w:r>
              <w:rPr>
                <w:rFonts w:ascii="Times New Roman"/>
                <w:b w:val="false"/>
                <w:i w:val="false"/>
                <w:color w:val="000000"/>
                <w:sz w:val="20"/>
              </w:rPr>
              <w:t>
3) конкурстық өтінімдер ұсынған әлеуетті өнім берушілердің біліктілік деректері;</w:t>
            </w:r>
          </w:p>
          <w:p>
            <w:pPr>
              <w:spacing w:after="20"/>
              <w:ind w:left="20"/>
              <w:jc w:val="both"/>
            </w:pPr>
            <w:r>
              <w:rPr>
                <w:rFonts w:ascii="Times New Roman"/>
                <w:b w:val="false"/>
                <w:i w:val="false"/>
                <w:color w:val="000000"/>
                <w:sz w:val="20"/>
              </w:rPr>
              <w:t>
4) әрбір конкурстық өтінімнің бағасы және басқа да негізгі шарттары;</w:t>
            </w:r>
          </w:p>
          <w:p>
            <w:pPr>
              <w:spacing w:after="20"/>
              <w:ind w:left="20"/>
              <w:jc w:val="both"/>
            </w:pPr>
            <w:r>
              <w:rPr>
                <w:rFonts w:ascii="Times New Roman"/>
                <w:b w:val="false"/>
                <w:i w:val="false"/>
                <w:color w:val="000000"/>
                <w:sz w:val="20"/>
              </w:rPr>
              <w:t>
5) конкурстық өтінімдерді бағалау мен салыстыруды баяндау;</w:t>
            </w:r>
          </w:p>
          <w:p>
            <w:pPr>
              <w:spacing w:after="20"/>
              <w:ind w:left="20"/>
              <w:jc w:val="both"/>
            </w:pPr>
            <w:r>
              <w:rPr>
                <w:rFonts w:ascii="Times New Roman"/>
                <w:b w:val="false"/>
                <w:i w:val="false"/>
                <w:color w:val="000000"/>
                <w:sz w:val="20"/>
              </w:rPr>
              <w:t>
6) конкурстық өтінімдер бағалауға және салыстыруға қабылданбаған жағдайда – оларды бағалауға және салыстыруға қабылдамаудың негіздері;</w:t>
            </w:r>
          </w:p>
          <w:p>
            <w:pPr>
              <w:spacing w:after="20"/>
              <w:ind w:left="20"/>
              <w:jc w:val="both"/>
            </w:pPr>
            <w:r>
              <w:rPr>
                <w:rFonts w:ascii="Times New Roman"/>
                <w:b w:val="false"/>
                <w:i w:val="false"/>
                <w:color w:val="000000"/>
                <w:sz w:val="20"/>
              </w:rPr>
              <w:t>
7) әрбір лот бойынша конкурс жеңімпазының атауы мен орналасқан жері және жеңімпаз анықталған шарттар;</w:t>
            </w:r>
          </w:p>
          <w:p>
            <w:pPr>
              <w:spacing w:after="20"/>
              <w:ind w:left="20"/>
              <w:jc w:val="both"/>
            </w:pPr>
            <w:r>
              <w:rPr>
                <w:rFonts w:ascii="Times New Roman"/>
                <w:b w:val="false"/>
                <w:i w:val="false"/>
                <w:color w:val="000000"/>
                <w:sz w:val="20"/>
              </w:rPr>
              <w:t>
8) екінші орын алған әлеуетті өнім берушінің атауы, бағасы;</w:t>
            </w:r>
          </w:p>
          <w:p>
            <w:pPr>
              <w:spacing w:after="20"/>
              <w:ind w:left="20"/>
              <w:jc w:val="both"/>
            </w:pPr>
            <w:r>
              <w:rPr>
                <w:rFonts w:ascii="Times New Roman"/>
                <w:b w:val="false"/>
                <w:i w:val="false"/>
                <w:color w:val="000000"/>
                <w:sz w:val="20"/>
              </w:rPr>
              <w:t>
9) егер конкурс нәтижесінде жеңімпаз айқындалмаса – конкурстық комиссияның осындай шешім қабылдауы үшін негіздер;</w:t>
            </w:r>
          </w:p>
          <w:p>
            <w:pPr>
              <w:spacing w:after="20"/>
              <w:ind w:left="20"/>
              <w:jc w:val="both"/>
            </w:pPr>
            <w:r>
              <w:rPr>
                <w:rFonts w:ascii="Times New Roman"/>
                <w:b w:val="false"/>
                <w:i w:val="false"/>
                <w:color w:val="000000"/>
                <w:sz w:val="20"/>
              </w:rPr>
              <w:t>
10) конкурстық құжаттаманы түсіндіру туралы сұрау салуларды, оларға жауаптарды жинақтап баяндау, сондай-ақ конкурстық құжаттамаға өзгерістер мен толықтыруларды жинақтап баяндау;</w:t>
            </w:r>
          </w:p>
          <w:p>
            <w:pPr>
              <w:spacing w:after="20"/>
              <w:ind w:left="20"/>
              <w:jc w:val="both"/>
            </w:pPr>
            <w:r>
              <w:rPr>
                <w:rFonts w:ascii="Times New Roman"/>
                <w:b w:val="false"/>
                <w:i w:val="false"/>
                <w:color w:val="000000"/>
                <w:sz w:val="20"/>
              </w:rPr>
              <w:t>
11) сатып алу туралы шартқа қол қойылатын мерзім (бірақ конкурс жеңімпазы хабарламаны алған күннен бастап он жұмыс күнінен аспайды);</w:t>
            </w:r>
          </w:p>
          <w:p>
            <w:pPr>
              <w:spacing w:after="20"/>
              <w:ind w:left="20"/>
              <w:jc w:val="both"/>
            </w:pPr>
            <w:r>
              <w:rPr>
                <w:rFonts w:ascii="Times New Roman"/>
                <w:b w:val="false"/>
                <w:i w:val="false"/>
                <w:color w:val="000000"/>
                <w:sz w:val="20"/>
              </w:rPr>
              <w:t>
12) техникалық сарапшыларды тарту туралы ақпарат;</w:t>
            </w:r>
          </w:p>
          <w:p>
            <w:pPr>
              <w:spacing w:after="20"/>
              <w:ind w:left="20"/>
              <w:jc w:val="both"/>
            </w:pPr>
            <w:r>
              <w:rPr>
                <w:rFonts w:ascii="Times New Roman"/>
                <w:b w:val="false"/>
                <w:i w:val="false"/>
                <w:color w:val="000000"/>
                <w:sz w:val="20"/>
              </w:rPr>
              <w:t>
13) егер конкурс өткізілсе, онда шығындары тарифті бекiту кезiнде ескерiлетiн, табиғи монополия субъектiсi сатып алатын тауарлардың, жұмыстар, көрсетілетін қызметтер тiзбесiмен көзделген осы тауарларды, жұмыстарды, көрсетілетін қызметтерді сатып алуға табиғи монополия субъектісі бөлген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қорытындылары шығарылған күннен бастап үш жұмыс күні ішінде портал арқылы конкурс жеңімпазына хабарлама мен табиғи монополия субъектісі конкурстық құжаттамада шарт жобасына сәйкес келетін қол қойылған сатып алу туралы шартты жіберу бойынша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қатысушының талап етуі бойынша оған конкурс нәтижелері және жеңімпазды таңдау себептері туралы толық ақпарат беру туралы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біртекті тауарлардың, жұмыстардың, көрсетілетін қызметтердің құндық мәндегі жылдық көлемі тиісті қаржы жылына белгіленген айлық есептік көрсеткіштің төрт мың еселенген мөлшерінен аспаса, біртекті тауарларға, жұмыстарға, көрсетілетін қызметтерге баға ұсыныстарын сұрату тәсілімен сатып алу өткізу бойынша талаптардың сақталуы. Бұл ретте баға шешуші шарт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сұратуды қолданумен өнім берушіні таңдау тәсілін қолдану мақсатында қаржы жылы ішінде біртекті тауарларды, жұмыстарды, көрсетілетін қызметтерді сатып алудың жылдық көлемін бөліктерге бөлуге жол бермеу бойынша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ұсыну мерзімі аяқталғанға дейін кемінде бес жұмыс күні бұрын порталда баға ұсыныстарын сұрату тәсілімен сатып алу туралы хабарландыруды және шарттың жобасын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p>
          <w:p>
            <w:pPr>
              <w:spacing w:after="20"/>
              <w:ind w:left="20"/>
              <w:jc w:val="both"/>
            </w:pPr>
            <w:r>
              <w:rPr>
                <w:rFonts w:ascii="Times New Roman"/>
                <w:b w:val="false"/>
                <w:i w:val="false"/>
                <w:color w:val="000000"/>
                <w:sz w:val="20"/>
              </w:rPr>
              <w:t>
1) ол сатып алуға бөлінген сомадан асып кетсе;</w:t>
            </w:r>
          </w:p>
          <w:p>
            <w:pPr>
              <w:spacing w:after="20"/>
              <w:ind w:left="20"/>
              <w:jc w:val="both"/>
            </w:pPr>
            <w:r>
              <w:rPr>
                <w:rFonts w:ascii="Times New Roman"/>
                <w:b w:val="false"/>
                <w:i w:val="false"/>
                <w:color w:val="000000"/>
                <w:sz w:val="20"/>
              </w:rPr>
              <w:t>
2) әлеуетті өнім беруші ұсынатын тауарлар, жұмыстар, көрсетілетін қызметтер табиғи монополия субъектісінің техникалық ерекшелігінің талаптарына сәйкес келмесе;</w:t>
            </w:r>
          </w:p>
          <w:p>
            <w:pPr>
              <w:spacing w:after="20"/>
              <w:ind w:left="20"/>
              <w:jc w:val="both"/>
            </w:pPr>
            <w:r>
              <w:rPr>
                <w:rFonts w:ascii="Times New Roman"/>
                <w:b w:val="false"/>
                <w:i w:val="false"/>
                <w:color w:val="000000"/>
                <w:sz w:val="20"/>
              </w:rPr>
              <w:t>
3) ол талаптарға сәйкес келмесе;</w:t>
            </w:r>
          </w:p>
          <w:p>
            <w:pPr>
              <w:spacing w:after="20"/>
              <w:ind w:left="20"/>
              <w:jc w:val="both"/>
            </w:pPr>
            <w:r>
              <w:rPr>
                <w:rFonts w:ascii="Times New Roman"/>
                <w:b w:val="false"/>
                <w:i w:val="false"/>
                <w:color w:val="000000"/>
                <w:sz w:val="20"/>
              </w:rPr>
              <w:t>
4) әлеуетті өнім беруші біреуден артық баға ұсынысын берсе;</w:t>
            </w:r>
          </w:p>
          <w:p>
            <w:pPr>
              <w:spacing w:after="20"/>
              <w:ind w:left="20"/>
              <w:jc w:val="both"/>
            </w:pPr>
            <w:r>
              <w:rPr>
                <w:rFonts w:ascii="Times New Roman"/>
                <w:b w:val="false"/>
                <w:i w:val="false"/>
                <w:color w:val="000000"/>
                <w:sz w:val="20"/>
              </w:rPr>
              <w:t>
5) әлеуетті өнім беруші басқа әлеуетті өнім берушілермен үлестес болса;</w:t>
            </w:r>
          </w:p>
          <w:p>
            <w:pPr>
              <w:spacing w:after="20"/>
              <w:ind w:left="20"/>
              <w:jc w:val="both"/>
            </w:pPr>
            <w:r>
              <w:rPr>
                <w:rFonts w:ascii="Times New Roman"/>
                <w:b w:val="false"/>
                <w:i w:val="false"/>
                <w:color w:val="000000"/>
                <w:sz w:val="20"/>
              </w:rPr>
              <w:t>
6) әлеуетті өнім берушінің баға ұсынысы демпингтік деп танылса, әлеуетті өнім берушінің баға ұсынысынан бас тарту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жағдайларда:</w:t>
            </w:r>
          </w:p>
          <w:p>
            <w:pPr>
              <w:spacing w:after="20"/>
              <w:ind w:left="20"/>
              <w:jc w:val="both"/>
            </w:pPr>
            <w:r>
              <w:rPr>
                <w:rFonts w:ascii="Times New Roman"/>
                <w:b w:val="false"/>
                <w:i w:val="false"/>
                <w:color w:val="000000"/>
                <w:sz w:val="20"/>
              </w:rPr>
              <w:t>
1) екіден кем баға ұсынысы ұсынылған жағдайда;</w:t>
            </w:r>
          </w:p>
          <w:p>
            <w:pPr>
              <w:spacing w:after="20"/>
              <w:ind w:left="20"/>
              <w:jc w:val="both"/>
            </w:pPr>
            <w:r>
              <w:rPr>
                <w:rFonts w:ascii="Times New Roman"/>
                <w:b w:val="false"/>
                <w:i w:val="false"/>
                <w:color w:val="000000"/>
                <w:sz w:val="20"/>
              </w:rPr>
              <w:t>
2) егер портал автоматты түрде баға ұсыныстарын қабылдамағаннан кейін екіден кем баға ұсынысы қалған;</w:t>
            </w:r>
          </w:p>
          <w:p>
            <w:pPr>
              <w:spacing w:after="20"/>
              <w:ind w:left="20"/>
              <w:jc w:val="both"/>
            </w:pPr>
            <w:r>
              <w:rPr>
                <w:rFonts w:ascii="Times New Roman"/>
                <w:b w:val="false"/>
                <w:i w:val="false"/>
                <w:color w:val="000000"/>
                <w:sz w:val="20"/>
              </w:rPr>
              <w:t>
3) екінші орын алған жеңімпаз және әлеуетті өнім беруші баға ұсыныстарын сұрату тәсілімен сатып алу жеңімпазын тану туралы хабарлама алған күннен бастап бес жұмыс күнінен кешіктірмей сатып алу туралы шарт жасасудан жалтарған жағдайда баға ұсыныстарын сұрату тәсілімен сатып алуды өтпеді деп тану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баға ұсыныстарын сұрату тәсілімен сатып алу порталда автоматты түрде өтпеді деп танылса:</w:t>
            </w:r>
          </w:p>
          <w:p>
            <w:pPr>
              <w:spacing w:after="20"/>
              <w:ind w:left="20"/>
              <w:jc w:val="both"/>
            </w:pPr>
            <w:r>
              <w:rPr>
                <w:rFonts w:ascii="Times New Roman"/>
                <w:b w:val="false"/>
                <w:i w:val="false"/>
                <w:color w:val="000000"/>
                <w:sz w:val="20"/>
              </w:rPr>
              <w:t>
1) сатып алу шарттарын өзгерту туралы және баға ұсыныстарын сұрату тәсілімен қайта сатып алуды өткізу туралы;</w:t>
            </w:r>
          </w:p>
          <w:p>
            <w:pPr>
              <w:spacing w:after="20"/>
              <w:ind w:left="20"/>
              <w:jc w:val="both"/>
            </w:pPr>
            <w:r>
              <w:rPr>
                <w:rFonts w:ascii="Times New Roman"/>
                <w:b w:val="false"/>
                <w:i w:val="false"/>
                <w:color w:val="000000"/>
                <w:sz w:val="20"/>
              </w:rPr>
              <w:t>
2) бір көзден алу тәсілімен сатып алуды жүзеге асыру туралы шешімдердің бірін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жағдайларда:</w:t>
            </w:r>
          </w:p>
          <w:p>
            <w:pPr>
              <w:spacing w:after="20"/>
              <w:ind w:left="20"/>
              <w:jc w:val="both"/>
            </w:pPr>
            <w:r>
              <w:rPr>
                <w:rFonts w:ascii="Times New Roman"/>
                <w:b w:val="false"/>
                <w:i w:val="false"/>
                <w:color w:val="000000"/>
                <w:sz w:val="20"/>
              </w:rPr>
              <w:t>
1) егер конкурс немесе баға ұсыныстарын сұрату тәсілімен сатып алу өтпеді деп танылса;</w:t>
            </w:r>
          </w:p>
          <w:p>
            <w:pPr>
              <w:spacing w:after="20"/>
              <w:ind w:left="20"/>
              <w:jc w:val="both"/>
            </w:pPr>
            <w:r>
              <w:rPr>
                <w:rFonts w:ascii="Times New Roman"/>
                <w:b w:val="false"/>
                <w:i w:val="false"/>
                <w:color w:val="000000"/>
                <w:sz w:val="20"/>
              </w:rPr>
              <w:t>
2) мемлекеттік реттеу белгіленген бағалар, тарифтер бойынша тауарларды, жұмыстарды, көрсетілетін қызметтерді сатып алу;</w:t>
            </w:r>
          </w:p>
          <w:p>
            <w:pPr>
              <w:spacing w:after="20"/>
              <w:ind w:left="20"/>
              <w:jc w:val="both"/>
            </w:pPr>
            <w:r>
              <w:rPr>
                <w:rFonts w:ascii="Times New Roman"/>
                <w:b w:val="false"/>
                <w:i w:val="false"/>
                <w:color w:val="000000"/>
                <w:sz w:val="20"/>
              </w:rPr>
              <w:t>
3) сатып алынатын тауарларға, жұмыстарға, көрсетілетін қызметтерге қатысты айрықша құқықтары бар тұлғадан немесе мемлекеттік немесе табиғи монополия субъектісі болып табылатын тұлғадан тауарларды, жұмыстарды, көрсетілетін қызметтерді сатып алу;</w:t>
            </w:r>
          </w:p>
          <w:p>
            <w:pPr>
              <w:spacing w:after="20"/>
              <w:ind w:left="20"/>
              <w:jc w:val="both"/>
            </w:pPr>
            <w:r>
              <w:rPr>
                <w:rFonts w:ascii="Times New Roman"/>
                <w:b w:val="false"/>
                <w:i w:val="false"/>
                <w:color w:val="000000"/>
                <w:sz w:val="20"/>
              </w:rPr>
              <w:t>
4) еңсерілмейтін күш мән-жайлары туындауы салдарынан, оның ішінде төтенше жағдайлардың салдарларын оқшаулау және (немесе) жою салдарынан тауарларды, жұмыстарды, көрсетілетін қызметтерді сатып алу;</w:t>
            </w:r>
          </w:p>
          <w:p>
            <w:pPr>
              <w:spacing w:after="20"/>
              <w:ind w:left="20"/>
              <w:jc w:val="both"/>
            </w:pPr>
            <w:r>
              <w:rPr>
                <w:rFonts w:ascii="Times New Roman"/>
                <w:b w:val="false"/>
                <w:i w:val="false"/>
                <w:color w:val="000000"/>
                <w:sz w:val="20"/>
              </w:rPr>
              <w:t>
5) өкілдік шығыстарға байланысты тауарларды, жұмыстарды, көрсетілетін қызметтерді сатып алу;</w:t>
            </w:r>
          </w:p>
          <w:p>
            <w:pPr>
              <w:spacing w:after="20"/>
              <w:ind w:left="20"/>
              <w:jc w:val="both"/>
            </w:pPr>
            <w:r>
              <w:rPr>
                <w:rFonts w:ascii="Times New Roman"/>
                <w:b w:val="false"/>
                <w:i w:val="false"/>
                <w:color w:val="000000"/>
                <w:sz w:val="20"/>
              </w:rPr>
              <w:t>
6) мерзімді баспасөз басылымдарын қағаз жеткізгіште және (немесе) электрондық нысанда сатып алу;</w:t>
            </w:r>
          </w:p>
          <w:p>
            <w:pPr>
              <w:spacing w:after="20"/>
              <w:ind w:left="20"/>
              <w:jc w:val="both"/>
            </w:pPr>
            <w:r>
              <w:rPr>
                <w:rFonts w:ascii="Times New Roman"/>
                <w:b w:val="false"/>
                <w:i w:val="false"/>
                <w:color w:val="000000"/>
                <w:sz w:val="20"/>
              </w:rPr>
              <w:t>
7) сауда-саттықта (аукциондарда) өткізілетін мүлікті (активтерді):</w:t>
            </w:r>
          </w:p>
          <w:p>
            <w:pPr>
              <w:spacing w:after="20"/>
              <w:ind w:left="20"/>
              <w:jc w:val="both"/>
            </w:pPr>
            <w:r>
              <w:rPr>
                <w:rFonts w:ascii="Times New Roman"/>
                <w:b w:val="false"/>
                <w:i w:val="false"/>
                <w:color w:val="000000"/>
                <w:sz w:val="20"/>
              </w:rPr>
              <w:t>
сот орындаушыларының сатып алуы;</w:t>
            </w:r>
          </w:p>
          <w:p>
            <w:pPr>
              <w:spacing w:after="20"/>
              <w:ind w:left="20"/>
              <w:jc w:val="both"/>
            </w:pPr>
            <w:r>
              <w:rPr>
                <w:rFonts w:ascii="Times New Roman"/>
                <w:b w:val="false"/>
                <w:i w:val="false"/>
                <w:color w:val="000000"/>
                <w:sz w:val="20"/>
              </w:rPr>
              <w:t>
оңалту және банкроттық бойынша;</w:t>
            </w:r>
          </w:p>
          <w:p>
            <w:pPr>
              <w:spacing w:after="20"/>
              <w:ind w:left="20"/>
              <w:jc w:val="both"/>
            </w:pPr>
            <w:r>
              <w:rPr>
                <w:rFonts w:ascii="Times New Roman"/>
                <w:b w:val="false"/>
                <w:i w:val="false"/>
                <w:color w:val="000000"/>
                <w:sz w:val="20"/>
              </w:rPr>
              <w:t>
мемлекеттік мүлікті жекешелендіру кезінде сатып алу;</w:t>
            </w:r>
          </w:p>
          <w:p>
            <w:pPr>
              <w:spacing w:after="20"/>
              <w:ind w:left="20"/>
              <w:jc w:val="both"/>
            </w:pPr>
            <w:r>
              <w:rPr>
                <w:rFonts w:ascii="Times New Roman"/>
                <w:b w:val="false"/>
                <w:i w:val="false"/>
                <w:color w:val="000000"/>
                <w:sz w:val="20"/>
              </w:rPr>
              <w:t>
8) егер біртекті тауарлардың, жұмыстардың, көрсетілетін қызметтердің құндық мәндегі жылдық көлемі айлық есептік көрсеткіштің жүз еселенген мөлшерінен аспаса, біртекті тауарларды, жұмыстарды, көрсетілетін қызметтерді сатып алу;</w:t>
            </w:r>
          </w:p>
          <w:p>
            <w:pPr>
              <w:spacing w:after="20"/>
              <w:ind w:left="20"/>
              <w:jc w:val="both"/>
            </w:pPr>
            <w:r>
              <w:rPr>
                <w:rFonts w:ascii="Times New Roman"/>
                <w:b w:val="false"/>
                <w:i w:val="false"/>
                <w:color w:val="000000"/>
                <w:sz w:val="20"/>
              </w:rPr>
              <w:t>
9) көрсетілген іс-шаралар өткізілетін жерге бару және кері қайту жолын, тұрғын үй-жай жалдауды, көліктік қызмет көрсетуді, тамақпен қамтамасыз етуді қоса алғанда, жұмыскерді қызметтік іссапарға жіберуге байланысты көрсетілетін қызметтерді сатып алу;</w:t>
            </w:r>
          </w:p>
          <w:p>
            <w:pPr>
              <w:spacing w:after="20"/>
              <w:ind w:left="20"/>
              <w:jc w:val="both"/>
            </w:pPr>
            <w:r>
              <w:rPr>
                <w:rFonts w:ascii="Times New Roman"/>
                <w:b w:val="false"/>
                <w:i w:val="false"/>
                <w:color w:val="000000"/>
                <w:sz w:val="20"/>
              </w:rPr>
              <w:t>
10) өнім берушінің тауарларын, жұмыстарын, көрсетілетін қызметтерін сатып алған табиғи монополия субъектісінде біріздендіру, стандарттау немесе үйлесімділікті қамтамасыз ету мақсатында нақ сол өнім берушіден тауарларды, жұмыстарды, көрсетілетін қызметтерді сатып алу қажеттілігі туындаған кезде ғана портал арқылы бір көзден тәсілімен сатып алу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есептік кезеңнен кейінгі жылдың 1-мамырынан кешіктірмей уәкілетті органға бекітілген тарифтік сметаның орындалуы туралы, алдыңғы күнтізбелік жыл үшін материалдармен қоса есептерді ұсынуы:</w:t>
            </w:r>
          </w:p>
          <w:p>
            <w:pPr>
              <w:spacing w:after="20"/>
              <w:ind w:left="20"/>
              <w:jc w:val="both"/>
            </w:pPr>
            <w:r>
              <w:rPr>
                <w:rFonts w:ascii="Times New Roman"/>
                <w:b w:val="false"/>
                <w:i w:val="false"/>
                <w:color w:val="000000"/>
                <w:sz w:val="20"/>
              </w:rPr>
              <w:t>
1) орындалмау себептерін түсіндіре отырып тарифтік сметаның орындалуы туралы түсіндірме жазба;</w:t>
            </w:r>
          </w:p>
          <w:p>
            <w:pPr>
              <w:spacing w:after="20"/>
              <w:ind w:left="20"/>
              <w:jc w:val="both"/>
            </w:pPr>
            <w:r>
              <w:rPr>
                <w:rFonts w:ascii="Times New Roman"/>
                <w:b w:val="false"/>
                <w:i w:val="false"/>
                <w:color w:val="000000"/>
                <w:sz w:val="20"/>
              </w:rPr>
              <w:t>
2) субъектінің пайдасы мен шығындары туралы есебі;</w:t>
            </w:r>
          </w:p>
          <w:p>
            <w:pPr>
              <w:spacing w:after="20"/>
              <w:ind w:left="20"/>
              <w:jc w:val="both"/>
            </w:pPr>
            <w:r>
              <w:rPr>
                <w:rFonts w:ascii="Times New Roman"/>
                <w:b w:val="false"/>
                <w:i w:val="false"/>
                <w:color w:val="000000"/>
                <w:sz w:val="20"/>
              </w:rPr>
              <w:t>
3) негізі құралдар құнының өсуіне алып келмейтін жөндеуге жіберілетін шығындардың сметаларын іске асыру туралы мәліметтер;</w:t>
            </w:r>
          </w:p>
          <w:p>
            <w:pPr>
              <w:spacing w:after="20"/>
              <w:ind w:left="20"/>
              <w:jc w:val="both"/>
            </w:pPr>
            <w:r>
              <w:rPr>
                <w:rFonts w:ascii="Times New Roman"/>
                <w:b w:val="false"/>
                <w:i w:val="false"/>
                <w:color w:val="000000"/>
                <w:sz w:val="20"/>
              </w:rPr>
              <w:t>
4) субъектінің тарифтік смета бойынша нақты шығындарын растайтын материалдар (шарттардың, орындалған жұмыстар актілерінің, жүкқұжаттардың, шот-фактуралардың көшірмелері, баланстық және қалдық құнын, қызмет мерзімін, жылдық амортизацияны көрсете отырып негізгі құралдар мен материалдық емес активтердің объектілер бойынша тізбесі);</w:t>
            </w:r>
          </w:p>
          <w:p>
            <w:pPr>
              <w:spacing w:after="20"/>
              <w:ind w:left="20"/>
              <w:jc w:val="both"/>
            </w:pPr>
            <w:r>
              <w:rPr>
                <w:rFonts w:ascii="Times New Roman"/>
                <w:b w:val="false"/>
                <w:i w:val="false"/>
                <w:color w:val="000000"/>
                <w:sz w:val="20"/>
              </w:rPr>
              <w:t>
5) аталған үнемдеуді нақты пайдалануды және (немесе) көрсетілетін реттеліп көрсетілетін қызметтердің көлемдерін қысқартуды растайтын материалдарды қоса бере отырып шығындарды баптар бойынша үнемдеуді растайтын материалдар:</w:t>
            </w:r>
          </w:p>
          <w:p>
            <w:pPr>
              <w:spacing w:after="20"/>
              <w:ind w:left="20"/>
              <w:jc w:val="both"/>
            </w:pPr>
            <w:r>
              <w:rPr>
                <w:rFonts w:ascii="Times New Roman"/>
                <w:b w:val="false"/>
                <w:i w:val="false"/>
                <w:color w:val="000000"/>
                <w:sz w:val="20"/>
              </w:rPr>
              <w:t>
субъектінің реттеліп көрсетілетін қызметтерді ұсынудың неғұрлым тиімді әдістері мен технологияларын енгізуі туралы ақпараты бар мемлекеттік органның және (немесе) жергілікті атқарушы органның хаты;</w:t>
            </w:r>
          </w:p>
          <w:p>
            <w:pPr>
              <w:spacing w:after="20"/>
              <w:ind w:left="20"/>
              <w:jc w:val="both"/>
            </w:pPr>
            <w:r>
              <w:rPr>
                <w:rFonts w:ascii="Times New Roman"/>
                <w:b w:val="false"/>
                <w:i w:val="false"/>
                <w:color w:val="000000"/>
                <w:sz w:val="20"/>
              </w:rPr>
              <w:t>
конкурстық (тендерлік) комиссиялардың хаттамалары;</w:t>
            </w:r>
          </w:p>
          <w:p>
            <w:pPr>
              <w:spacing w:after="20"/>
              <w:ind w:left="20"/>
              <w:jc w:val="both"/>
            </w:pPr>
            <w:r>
              <w:rPr>
                <w:rFonts w:ascii="Times New Roman"/>
                <w:b w:val="false"/>
                <w:i w:val="false"/>
                <w:color w:val="000000"/>
                <w:sz w:val="20"/>
              </w:rPr>
              <w:t>
олар бойынша көлемдер мен төлеуге арналған соманы көрсетумен реттеліп көрсетілетін қызметтерді тұтыну көлемінің тізілімі ұсынылатын табиғи монополиялар салаларындағы коммуналдық қызметтерді қоспағанда, тұтынушылармен көрсетілген реттеліп көрсетілетін қызметтер көлемдерін салыстырып тексеру актілері, төлеуге берілген шоттар;</w:t>
            </w:r>
          </w:p>
          <w:p>
            <w:pPr>
              <w:spacing w:after="20"/>
              <w:ind w:left="20"/>
              <w:jc w:val="both"/>
            </w:pPr>
            <w:r>
              <w:rPr>
                <w:rFonts w:ascii="Times New Roman"/>
                <w:b w:val="false"/>
                <w:i w:val="false"/>
                <w:color w:val="000000"/>
                <w:sz w:val="20"/>
              </w:rPr>
              <w:t>
мемлекеттік органның және (немесе) жергілікті атқарушы органның ұсынылған реттеліп көрсетілетін қызметтердің нақты көлемі туралы ақпараты бар хаты.</w:t>
            </w:r>
          </w:p>
          <w:p>
            <w:pPr>
              <w:spacing w:after="20"/>
              <w:ind w:left="20"/>
              <w:jc w:val="both"/>
            </w:pPr>
            <w:r>
              <w:rPr>
                <w:rFonts w:ascii="Times New Roman"/>
                <w:b w:val="false"/>
                <w:i w:val="false"/>
                <w:color w:val="000000"/>
                <w:sz w:val="20"/>
              </w:rPr>
              <w:t>
6) реттеліп көрсетілетін қызметтердің әрбір түрі бойынша және тұтастай реттеліп көрсетілетін қызметтерге жатпайтын қызмет бойынша табыстарды, шығындар мен қолданысқа енгізілген активтерді бөлектеп есепке алуды жүргізу қағидаларына сәйкес нысандар бойынша есептілік.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есептік кезеңнен кейінгі жылдың 1-мамырынан кешіктірмей уәкілетті органға бекітілген инвестициялық бағдарламаның орындалуы туралы есепке қоса ұсынылады:</w:t>
            </w:r>
          </w:p>
          <w:p>
            <w:pPr>
              <w:spacing w:after="20"/>
              <w:ind w:left="20"/>
              <w:jc w:val="both"/>
            </w:pPr>
            <w:r>
              <w:rPr>
                <w:rFonts w:ascii="Times New Roman"/>
                <w:b w:val="false"/>
                <w:i w:val="false"/>
                <w:color w:val="000000"/>
                <w:sz w:val="20"/>
              </w:rPr>
              <w:t>
1) ұсынылатын реттеліп көрсетілетін қызметтердің жоспарлы және нақты көлемдері туралы ақпарат;</w:t>
            </w:r>
          </w:p>
          <w:p>
            <w:pPr>
              <w:spacing w:after="20"/>
              <w:ind w:left="20"/>
              <w:jc w:val="both"/>
            </w:pPr>
            <w:r>
              <w:rPr>
                <w:rFonts w:ascii="Times New Roman"/>
                <w:b w:val="false"/>
                <w:i w:val="false"/>
                <w:color w:val="000000"/>
                <w:sz w:val="20"/>
              </w:rPr>
              <w:t>
2) субъектінің пайда мен шығындар туралы есебі;</w:t>
            </w:r>
          </w:p>
          <w:p>
            <w:pPr>
              <w:spacing w:after="20"/>
              <w:ind w:left="20"/>
              <w:jc w:val="both"/>
            </w:pPr>
            <w:r>
              <w:rPr>
                <w:rFonts w:ascii="Times New Roman"/>
                <w:b w:val="false"/>
                <w:i w:val="false"/>
                <w:color w:val="000000"/>
                <w:sz w:val="20"/>
              </w:rPr>
              <w:t>
3) инвестициялық бағдарламаны қаржыландырудың нақты шарттары мен мөлшерлері туралы ақпарат;</w:t>
            </w:r>
          </w:p>
          <w:p>
            <w:pPr>
              <w:spacing w:after="20"/>
              <w:ind w:left="20"/>
              <w:jc w:val="both"/>
            </w:pPr>
            <w:r>
              <w:rPr>
                <w:rFonts w:ascii="Times New Roman"/>
                <w:b w:val="false"/>
                <w:i w:val="false"/>
                <w:color w:val="000000"/>
                <w:sz w:val="20"/>
              </w:rPr>
              <w:t>
4) инвестициялық бағдарламаны орындаудың нақты көрсеткіштерін нысаналы көрсеткіштердің тізбесіне сәйкес инвестициялық бағдарламада бекітілген көрсеткіштермен салыстыру туралы ақпарат;</w:t>
            </w:r>
          </w:p>
          <w:p>
            <w:pPr>
              <w:spacing w:after="20"/>
              <w:ind w:left="20"/>
              <w:jc w:val="both"/>
            </w:pPr>
            <w:r>
              <w:rPr>
                <w:rFonts w:ascii="Times New Roman"/>
                <w:b w:val="false"/>
                <w:i w:val="false"/>
                <w:color w:val="000000"/>
                <w:sz w:val="20"/>
              </w:rPr>
              <w:t>
5) қол жеткізілген нақты көрсеткіштердің бекітілген инвестициялық бағдарламадағы көрсеткіштерден ауытқу себептерін түсіндіру;</w:t>
            </w:r>
          </w:p>
          <w:p>
            <w:pPr>
              <w:spacing w:after="20"/>
              <w:ind w:left="20"/>
              <w:jc w:val="both"/>
            </w:pPr>
            <w:r>
              <w:rPr>
                <w:rFonts w:ascii="Times New Roman"/>
                <w:b w:val="false"/>
                <w:i w:val="false"/>
                <w:color w:val="000000"/>
                <w:sz w:val="20"/>
              </w:rPr>
              <w:t>
6) инвестициялық бағдарлама іс-шараларының нақты орындалғанын растайтын материалдар (шарттардың, атқарылған жұмыстар актілерінің, шот-фактуралардың көшірмелері, жүкқұжаттардың, баланстық және қалдық құнын, қызмет мерзімін, жылдық амортизациясын көрсете отырып, негізгі құралдардың және материалдық емес активтердің объектілер бойынша тізбесі);</w:t>
            </w:r>
          </w:p>
          <w:p>
            <w:pPr>
              <w:spacing w:after="20"/>
              <w:ind w:left="20"/>
              <w:jc w:val="both"/>
            </w:pPr>
            <w:r>
              <w:rPr>
                <w:rFonts w:ascii="Times New Roman"/>
                <w:b w:val="false"/>
                <w:i w:val="false"/>
                <w:color w:val="000000"/>
                <w:sz w:val="20"/>
              </w:rPr>
              <w:t>
7) бекітілген инвестициялық бағдарламаның орындалуына қоғамдық мониторинг және (немесе) техникалық сараптама жүргізу қорытындылары бойынша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жылдың 1 тамызынан және келесі күнтізбелік жылдың 1 мамырынан кешіктірмей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есептерді бұқаралық ақпарат құралдарында, оның ішінде өзінің интернет-ресурсында не уәкілетті органның интернет-ресурсында есеп беру өткізілген күннен бастап күнтізбелік бес күннен кешіктірмей орналастыруы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талабы бойынша реттеліп көрсетілетін қызметтің тарифі, ұсыну шарттары туралы ақпаратты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ағымдағы күнтізбелік жылдың 1 тамызынан және келесі күнтізбелік жылдың 1 мамырынан кешіктірмей тұтынушылар мен өзге де мүдделі тұлғалар алдында жарты жылдың және жылдың қорытындылары бойынша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 беру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оның өзгеруі туралы уәкілетті органды ол қолданысқа енгізілгенге дейін күнтізбелік отыз күннен кешіктірмей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құрылған; жаңа реттеліп көрсетілетін қызметті (жаңа реттеліп көрсетілетін қызметтерді) көрсететін табиғи монополия субъектісінің; егер қолданыстағы тариф объектiлер және (немесе) учаскелер бойынша бөлек бекiтiлген болса, жаңа объектiлерді және (немесе) учаскелерді сатып алған (салған) жағдайда; қуаты аз табиғи монополия субъектісінің оңайлатылған тәртiппен бекітілген тарифтің қолданыс мерзімі аяқталуы бойынша тарифтік реттеудің шығынды әдісін қолдана отырып тарифті бекітуге берген өтінімін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реттеліп көрсетілетін қызметтерге жатпайтын қызметті жүзеге асырған күннен бастап он жұмыс күнінен кешіктірмейтін мерзімде бұл жөнінде уәкілетті органға берілген (жіберілген)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 ұсынумен байланысты емес шығындарды тарифке қоспау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әрбір түрі бойынша және реттеліп көрсетілетін қызметтерге жатпайтын тұтастай қызмет бойынша кірістерді, шығындар мен тартылған активтерді бөлек есепке алуды жүргізу тәртібіне сәйкес табиғи монополиялар субъектілерінің реттеліп көрсетілетін қызметтерінің әрбір түрі бойынша кірістерді, шығындар мен тартылған активтерді бөлек есепке алуды жүргізудің әзiрленген және бекітілген әдiстемесінің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сметаның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бағдарламаның іс-шараларын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табиғи монополиялар субъектісінің меншігіндегі шаруашылықаралық және шаруашылықішілік бұру каналдары бар магистральдық арналарды кеңейту, жаңғырту, реконструкциялау және техникалық жай-күйін жақсарту үшін беру жөніндегі сенімгерлік басқару шартын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субъектісінің меншігіндегі реттеліп көрсетілетін қызметтерді ұсыну кезінде технологиялық циклде пайдаланылатын мүлікті сенімгерлік басқару шартын уәкілетті органмен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уәкілетті органмен келісілген кредиттік келісімдер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органды тұтынушылар мен өзге де мүдделі тұлғалар алдында есеп жүргізуден бір ай бұрын хабардар ету:</w:t>
            </w:r>
          </w:p>
          <w:p>
            <w:pPr>
              <w:spacing w:after="20"/>
              <w:ind w:left="20"/>
              <w:jc w:val="both"/>
            </w:pPr>
            <w:r>
              <w:rPr>
                <w:rFonts w:ascii="Times New Roman"/>
                <w:b w:val="false"/>
                <w:i w:val="false"/>
                <w:color w:val="000000"/>
                <w:sz w:val="20"/>
              </w:rPr>
              <w:t>
табиғи монополия субъектісінің тұтынушылар мен өзге де мүдделі тұлғалар алдындағы:</w:t>
            </w:r>
          </w:p>
          <w:p>
            <w:pPr>
              <w:spacing w:after="20"/>
              <w:ind w:left="20"/>
              <w:jc w:val="both"/>
            </w:pPr>
            <w:r>
              <w:rPr>
                <w:rFonts w:ascii="Times New Roman"/>
                <w:b w:val="false"/>
                <w:i w:val="false"/>
                <w:color w:val="000000"/>
                <w:sz w:val="20"/>
              </w:rPr>
              <w:t>
бекітілген тарифтік сметаның орындалуы туралы; бекітілген инвестициялық бағдарламаның орындалуы туралы;</w:t>
            </w:r>
          </w:p>
          <w:p>
            <w:pPr>
              <w:spacing w:after="20"/>
              <w:ind w:left="20"/>
              <w:jc w:val="both"/>
            </w:pPr>
            <w:r>
              <w:rPr>
                <w:rFonts w:ascii="Times New Roman"/>
                <w:b w:val="false"/>
                <w:i w:val="false"/>
                <w:color w:val="000000"/>
                <w:sz w:val="20"/>
              </w:rPr>
              <w:t>
реттеліп көрсетілетін қызметтердің сапа мен сенімділік көрсеткіштерінің сақталуы туралы;</w:t>
            </w:r>
          </w:p>
          <w:p>
            <w:pPr>
              <w:spacing w:after="20"/>
              <w:ind w:left="20"/>
              <w:jc w:val="both"/>
            </w:pPr>
            <w:r>
              <w:rPr>
                <w:rFonts w:ascii="Times New Roman"/>
                <w:b w:val="false"/>
                <w:i w:val="false"/>
                <w:color w:val="000000"/>
                <w:sz w:val="20"/>
              </w:rPr>
              <w:t>
табиғи монополиялар субъектілері қызметінің тиімділік көрсеткіштеріне қол жеткізу туралы есептері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аз табиғи монополия субъектісі қайта ұйымдастырылғанға немесе таратылғанға дейін кемінде күнтізбелік он күн бұрын уәкілетті органға өзінің көрсетілген әрекеттерді жасау ниеті туралы жіберілген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талабы бойынша бекітілген тарифтік смета мен инвестициялық бағдарламада қамтылған ақпаратты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мәлімет үшін жыл сайын, 31-желтоқсанға дейінгі мерзімде шығындары бірінші басшының бұйрығымен бекітілген келесі күнтізбелік жылға арналған тарифтік реттеудің шығынды әдісін қолдана отырып тарифті бекіту кезінде ескерілетін табиғи монополия субъектісі сатып алатын тауарлардың, жұмыстар мен көрсетілетін қызметтердің тізбесін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бойынша ақпаратқа бірыңғай қол жеткізу нүктесін қалыптастыру мақсатында электрондық сатып алудың ақпараттық жүйелерінде жүзеге асырылатын сатып алу туралы ақпаратты, мәліметтерді Қазақстан Республикасы Ұлттық кәсіпкерлер палатасының ақпараттық жүйесіне беруді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шығындық бөлігінде мынадай:</w:t>
            </w:r>
          </w:p>
          <w:p>
            <w:pPr>
              <w:spacing w:after="20"/>
              <w:ind w:left="20"/>
              <w:jc w:val="both"/>
            </w:pPr>
            <w:r>
              <w:rPr>
                <w:rFonts w:ascii="Times New Roman"/>
                <w:b w:val="false"/>
                <w:i w:val="false"/>
                <w:color w:val="000000"/>
                <w:sz w:val="20"/>
              </w:rPr>
              <w:t>
1) нормативтен тыс техникалық және коммерциялық ысыраптарға, тауарлық-материалдық құндылықтардың және қоймалардағы қорлардың бүлінуі мен жетіспеушілігіне, басқа да өндірістік емес шығыстар мен ысыраптар;</w:t>
            </w:r>
          </w:p>
          <w:p>
            <w:pPr>
              <w:spacing w:after="20"/>
              <w:ind w:left="20"/>
              <w:jc w:val="both"/>
            </w:pPr>
            <w:r>
              <w:rPr>
                <w:rFonts w:ascii="Times New Roman"/>
                <w:b w:val="false"/>
                <w:i w:val="false"/>
                <w:color w:val="000000"/>
                <w:sz w:val="20"/>
              </w:rPr>
              <w:t>
2) реттеліп көрсетілетін қызметтерді ұсыну кезінде пайдаланылмайтын не субъектінің теңгерімінде болып табылмайтын негізгі құралдардың амортизациялық аударымдары;</w:t>
            </w:r>
          </w:p>
          <w:p>
            <w:pPr>
              <w:spacing w:after="20"/>
              <w:ind w:left="20"/>
              <w:jc w:val="both"/>
            </w:pPr>
            <w:r>
              <w:rPr>
                <w:rFonts w:ascii="Times New Roman"/>
                <w:b w:val="false"/>
                <w:i w:val="false"/>
                <w:color w:val="000000"/>
                <w:sz w:val="20"/>
              </w:rPr>
              <w:t>
3) мүлік бойынша салық міндеттемелерін қамтитын, жалға, сенімгерлікпен басқаруға немесе мүліктік жалға, лизинг бойынша алынған негізгі құралдарды (жалпы шаруашылық мақсаттағы негізгі құралдардан басқа) пайдалану үшін жалдау төлемақы шығыстары;</w:t>
            </w:r>
          </w:p>
          <w:p>
            <w:pPr>
              <w:spacing w:after="20"/>
              <w:ind w:left="20"/>
              <w:jc w:val="both"/>
            </w:pPr>
            <w:r>
              <w:rPr>
                <w:rFonts w:ascii="Times New Roman"/>
                <w:b w:val="false"/>
                <w:i w:val="false"/>
                <w:color w:val="000000"/>
                <w:sz w:val="20"/>
              </w:rPr>
              <w:t>
4) жергілікті атқарушы органдардан мемлекеттік мүлікті сенімгерлік басқару шарты негізінде реттеліп көрсетілетін қызметтерді ұсыну үшін пайдалануға алынған негізгі құралдарды күтіп-ұстау мен жөндеуді қоспағанда, субъектінің теңгерімінде жоқ негізгі құралдарды күтіп-ұстауға және жөндеуге. Күтіп-ұстау мен жөндеуге арналған шығындарды қосу кезеңдерін уәкілетті орган айқындайды;</w:t>
            </w:r>
          </w:p>
          <w:p>
            <w:pPr>
              <w:spacing w:after="20"/>
              <w:ind w:left="20"/>
              <w:jc w:val="both"/>
            </w:pPr>
            <w:r>
              <w:rPr>
                <w:rFonts w:ascii="Times New Roman"/>
                <w:b w:val="false"/>
                <w:i w:val="false"/>
                <w:color w:val="000000"/>
                <w:sz w:val="20"/>
              </w:rPr>
              <w:t>
5) ластаушы заттардың нормативтен тыс шығарындылары (төгінділері) үшін төлемдер;</w:t>
            </w:r>
          </w:p>
          <w:p>
            <w:pPr>
              <w:spacing w:after="20"/>
              <w:ind w:left="20"/>
              <w:jc w:val="both"/>
            </w:pPr>
            <w:r>
              <w:rPr>
                <w:rFonts w:ascii="Times New Roman"/>
                <w:b w:val="false"/>
                <w:i w:val="false"/>
                <w:color w:val="000000"/>
                <w:sz w:val="20"/>
              </w:rPr>
              <w:t>
6) сот шығасылары;</w:t>
            </w:r>
          </w:p>
          <w:p>
            <w:pPr>
              <w:spacing w:after="20"/>
              <w:ind w:left="20"/>
              <w:jc w:val="both"/>
            </w:pPr>
            <w:r>
              <w:rPr>
                <w:rFonts w:ascii="Times New Roman"/>
                <w:b w:val="false"/>
                <w:i w:val="false"/>
                <w:color w:val="000000"/>
                <w:sz w:val="20"/>
              </w:rPr>
              <w:t>
7) үмітсіз берешек;</w:t>
            </w:r>
          </w:p>
          <w:p>
            <w:pPr>
              <w:spacing w:after="20"/>
              <w:ind w:left="20"/>
              <w:jc w:val="both"/>
            </w:pPr>
            <w:r>
              <w:rPr>
                <w:rFonts w:ascii="Times New Roman"/>
                <w:b w:val="false"/>
                <w:i w:val="false"/>
                <w:color w:val="000000"/>
                <w:sz w:val="20"/>
              </w:rPr>
              <w:t>
8) шаруашылық шарттарының талаптарын бұзғаны үшін айыппұлдар, өсімпұлдар, тұрақсыздық айыбы мен санкциялардың басқа да түрлері;</w:t>
            </w:r>
          </w:p>
          <w:p>
            <w:pPr>
              <w:spacing w:after="20"/>
              <w:ind w:left="20"/>
              <w:jc w:val="both"/>
            </w:pPr>
            <w:r>
              <w:rPr>
                <w:rFonts w:ascii="Times New Roman"/>
                <w:b w:val="false"/>
                <w:i w:val="false"/>
                <w:color w:val="000000"/>
                <w:sz w:val="20"/>
              </w:rPr>
              <w:t>
9) кірісті жасырғаны (төмендеткені) үшін айыппұлдар мен өсімпұлдар;</w:t>
            </w:r>
          </w:p>
          <w:p>
            <w:pPr>
              <w:spacing w:after="20"/>
              <w:ind w:left="20"/>
              <w:jc w:val="both"/>
            </w:pPr>
            <w:r>
              <w:rPr>
                <w:rFonts w:ascii="Times New Roman"/>
                <w:b w:val="false"/>
                <w:i w:val="false"/>
                <w:color w:val="000000"/>
                <w:sz w:val="20"/>
              </w:rPr>
              <w:t>
10) ұрлықтан келген залалдар;</w:t>
            </w:r>
          </w:p>
          <w:p>
            <w:pPr>
              <w:spacing w:after="20"/>
              <w:ind w:left="20"/>
              <w:jc w:val="both"/>
            </w:pPr>
            <w:r>
              <w:rPr>
                <w:rFonts w:ascii="Times New Roman"/>
                <w:b w:val="false"/>
                <w:i w:val="false"/>
                <w:color w:val="000000"/>
                <w:sz w:val="20"/>
              </w:rPr>
              <w:t>
11) реттеліп көрсетілетін қызметтерін ұсыну үшін пайдаланылатын негізгі құралдардың, материалдардың, ақауынан болған ысыраптар;</w:t>
            </w:r>
          </w:p>
          <w:p>
            <w:pPr>
              <w:spacing w:after="20"/>
              <w:ind w:left="20"/>
              <w:jc w:val="both"/>
            </w:pPr>
            <w:r>
              <w:rPr>
                <w:rFonts w:ascii="Times New Roman"/>
                <w:b w:val="false"/>
                <w:i w:val="false"/>
                <w:color w:val="000000"/>
                <w:sz w:val="20"/>
              </w:rPr>
              <w:t>
12) қызмет көрсететін өндірістер мен шаруашылықтарды (үй-жайларды тегін беру, қоғамдық тамақтандыру ұйымдарына коммуналдық қызметтер құнын төлеу) ұстау бойынша;</w:t>
            </w:r>
          </w:p>
          <w:p>
            <w:pPr>
              <w:spacing w:after="20"/>
              <w:ind w:left="20"/>
              <w:jc w:val="both"/>
            </w:pPr>
            <w:r>
              <w:rPr>
                <w:rFonts w:ascii="Times New Roman"/>
                <w:b w:val="false"/>
                <w:i w:val="false"/>
                <w:color w:val="000000"/>
                <w:sz w:val="20"/>
              </w:rPr>
              <w:t>
13) технологиялық қажетті, құзыретті органмен келісілген басқа денсаулық сақтау, мектепке дейінгі балалар мекемелері, оқу орындарына, кәсіптік-техникалық училищелер объектілерін ұстауға;</w:t>
            </w:r>
          </w:p>
          <w:p>
            <w:pPr>
              <w:spacing w:after="20"/>
              <w:ind w:left="20"/>
              <w:jc w:val="both"/>
            </w:pPr>
            <w:r>
              <w:rPr>
                <w:rFonts w:ascii="Times New Roman"/>
                <w:b w:val="false"/>
                <w:i w:val="false"/>
                <w:color w:val="000000"/>
                <w:sz w:val="20"/>
              </w:rPr>
              <w:t>
14) сауықтыру лагерлерін, мәдениет және спорт объектілерін, тұрғын үй қорын ұстауға;</w:t>
            </w:r>
          </w:p>
          <w:p>
            <w:pPr>
              <w:spacing w:after="20"/>
              <w:ind w:left="20"/>
              <w:jc w:val="both"/>
            </w:pPr>
            <w:r>
              <w:rPr>
                <w:rFonts w:ascii="Times New Roman"/>
                <w:b w:val="false"/>
                <w:i w:val="false"/>
                <w:color w:val="000000"/>
                <w:sz w:val="20"/>
              </w:rPr>
              <w:t>
15) мәдени-ағарту, сауықтыру және спорттық іс-шараларды (демалыс кештерін, спектакльдер мен концерттер өткізу) өткізуге;</w:t>
            </w:r>
          </w:p>
          <w:p>
            <w:pPr>
              <w:spacing w:after="20"/>
              <w:ind w:left="20"/>
              <w:jc w:val="both"/>
            </w:pPr>
            <w:r>
              <w:rPr>
                <w:rFonts w:ascii="Times New Roman"/>
                <w:b w:val="false"/>
                <w:i w:val="false"/>
                <w:color w:val="000000"/>
                <w:sz w:val="20"/>
              </w:rPr>
              <w:t>
16) кәсіпорындардың қызметкерлеріне тұрғын үй жағдайларын жақсартуға, бақша үйлерін сатып алуға және үй шаруашылығын жүргізуге берілген несиелерді (процентсыздарын қоса алғанда) өтеуге;</w:t>
            </w:r>
          </w:p>
          <w:p>
            <w:pPr>
              <w:spacing w:after="20"/>
              <w:ind w:left="20"/>
              <w:jc w:val="both"/>
            </w:pPr>
            <w:r>
              <w:rPr>
                <w:rFonts w:ascii="Times New Roman"/>
                <w:b w:val="false"/>
                <w:i w:val="false"/>
                <w:color w:val="000000"/>
                <w:sz w:val="20"/>
              </w:rPr>
              <w:t>
17) бақша серіктестіктерін абаттандыру (оның ішінде жол салу, энергиямен және сумен жабдықтау, жалпы сипаттағы басқа да шығыстарды жүзеге асыру) жөніндегі;</w:t>
            </w:r>
          </w:p>
          <w:p>
            <w:pPr>
              <w:spacing w:after="20"/>
              <w:ind w:left="20"/>
              <w:jc w:val="both"/>
            </w:pPr>
            <w:r>
              <w:rPr>
                <w:rFonts w:ascii="Times New Roman"/>
                <w:b w:val="false"/>
                <w:i w:val="false"/>
                <w:color w:val="000000"/>
                <w:sz w:val="20"/>
              </w:rPr>
              <w:t>
18) дәрістер, көрмелер, пікірсайыстар, ғылым және өнер қайраткерлерімен кездесулер, ғылыми-техникалық конференциялар өткізуге және ұйымдастыруға, қоғамдық ұйымдар мен қауымдастықтардағы мүшелік жарналарға;</w:t>
            </w:r>
          </w:p>
          <w:p>
            <w:pPr>
              <w:spacing w:after="20"/>
              <w:ind w:left="20"/>
              <w:jc w:val="both"/>
            </w:pPr>
            <w:r>
              <w:rPr>
                <w:rFonts w:ascii="Times New Roman"/>
                <w:b w:val="false"/>
                <w:i w:val="false"/>
                <w:color w:val="000000"/>
                <w:sz w:val="20"/>
              </w:rPr>
              <w:t>
19) өндірістік мақсаттарға пайдаланылатын өнімдерді қоспағанда, бұқаралық ақпарат құралдарындағы жарнамалар бойынша, жарнамалық, плакаттық және баспаханалық өнімдер шығару бойынша;</w:t>
            </w:r>
          </w:p>
          <w:p>
            <w:pPr>
              <w:spacing w:after="20"/>
              <w:ind w:left="20"/>
              <w:jc w:val="both"/>
            </w:pPr>
            <w:r>
              <w:rPr>
                <w:rFonts w:ascii="Times New Roman"/>
                <w:b w:val="false"/>
                <w:i w:val="false"/>
                <w:color w:val="000000"/>
                <w:sz w:val="20"/>
              </w:rPr>
              <w:t>
20) субъектінің персоналы үшін пәтерлер, тұрғын үй ғимараттары мен құрылыстар, жатақханадан және қонақ үйлерден орындар сатып алуға, жалдауға және ұстауға (өндірістік шығыстарға қосылатын реттеліп көрсетілетін қызметтерді ұсыну үшін технологиялық қажет өндірістік персонал үшін теміржол разъездеріндегі қызметтік тұрғын үй ғимараттарын ұстауға арналған шығыстарды қоспағанда);</w:t>
            </w:r>
          </w:p>
          <w:p>
            <w:pPr>
              <w:spacing w:after="20"/>
              <w:ind w:left="20"/>
              <w:jc w:val="both"/>
            </w:pPr>
            <w:r>
              <w:rPr>
                <w:rFonts w:ascii="Times New Roman"/>
                <w:b w:val="false"/>
                <w:i w:val="false"/>
                <w:color w:val="000000"/>
                <w:sz w:val="20"/>
              </w:rPr>
              <w:t>
21) қаланы абаттандыру, ауыл шаруашылығына көмек көрсету жөніндегі жұмыстарды және осы тәріздес басқа да жұмыстарды орындауға;</w:t>
            </w:r>
          </w:p>
          <w:p>
            <w:pPr>
              <w:spacing w:after="20"/>
              <w:ind w:left="20"/>
              <w:jc w:val="both"/>
            </w:pPr>
            <w:r>
              <w:rPr>
                <w:rFonts w:ascii="Times New Roman"/>
                <w:b w:val="false"/>
                <w:i w:val="false"/>
                <w:color w:val="000000"/>
                <w:sz w:val="20"/>
              </w:rPr>
              <w:t>
22) білім беру ұйымдарында оқитын жұмыскерлердің демалыстарына ақы төлеуге;</w:t>
            </w:r>
          </w:p>
          <w:p>
            <w:pPr>
              <w:spacing w:after="20"/>
              <w:ind w:left="20"/>
              <w:jc w:val="both"/>
            </w:pPr>
            <w:r>
              <w:rPr>
                <w:rFonts w:ascii="Times New Roman"/>
                <w:b w:val="false"/>
                <w:i w:val="false"/>
                <w:color w:val="000000"/>
                <w:sz w:val="20"/>
              </w:rPr>
              <w:t>
23) жұмыс қорытындылары бойынша сыйлықақы беруге және сыйақының басқа да нысандарына;</w:t>
            </w:r>
          </w:p>
          <w:p>
            <w:pPr>
              <w:spacing w:after="20"/>
              <w:ind w:left="20"/>
              <w:jc w:val="both"/>
            </w:pPr>
            <w:r>
              <w:rPr>
                <w:rFonts w:ascii="Times New Roman"/>
                <w:b w:val="false"/>
                <w:i w:val="false"/>
                <w:color w:val="000000"/>
                <w:sz w:val="20"/>
              </w:rPr>
              <w:t>
24) кәсіби ауруларды оңалту еміне байланысты шығындардан басқа, субъект қаражатының есебінен жұмыскерлерге және олардың балаларына емделуге, демалуға, саяхатқа шығуға жолдамаларға ақы төлеу жөніндегі;</w:t>
            </w:r>
          </w:p>
          <w:p>
            <w:pPr>
              <w:spacing w:after="20"/>
              <w:ind w:left="20"/>
              <w:jc w:val="both"/>
            </w:pPr>
            <w:r>
              <w:rPr>
                <w:rFonts w:ascii="Times New Roman"/>
                <w:b w:val="false"/>
                <w:i w:val="false"/>
                <w:color w:val="000000"/>
                <w:sz w:val="20"/>
              </w:rPr>
              <w:t>
25) өз жұмыскерлеріне медициналық көмек көрсетуге денсаулық сақтау органдарымен жасалған шарттар бойынша емхана қызметтеріне ақы төлеуге;</w:t>
            </w:r>
          </w:p>
          <w:p>
            <w:pPr>
              <w:spacing w:after="20"/>
              <w:ind w:left="20"/>
              <w:jc w:val="both"/>
            </w:pPr>
            <w:r>
              <w:rPr>
                <w:rFonts w:ascii="Times New Roman"/>
                <w:b w:val="false"/>
                <w:i w:val="false"/>
                <w:color w:val="000000"/>
                <w:sz w:val="20"/>
              </w:rPr>
              <w:t>
26) сақтандыру төлемдері (кәсіпорындармен өз жұмыскерлерінің пайдасына жасалған жеке және мүліктік сақтандыру шарттары бойынша кәсіпорындар төлейтін жарналар);</w:t>
            </w:r>
          </w:p>
          <w:p>
            <w:pPr>
              <w:spacing w:after="20"/>
              <w:ind w:left="20"/>
              <w:jc w:val="both"/>
            </w:pPr>
            <w:r>
              <w:rPr>
                <w:rFonts w:ascii="Times New Roman"/>
                <w:b w:val="false"/>
                <w:i w:val="false"/>
                <w:color w:val="000000"/>
                <w:sz w:val="20"/>
              </w:rPr>
              <w:t>
27) жұмыскерлерге, оның ішінде бала тәрбиелейтін әйелдерге қосымша берілетін демалыстарға (еңбек заңнамасында көзделгеннен тыс) ақы төлеу, жұмыскердің отбасы мүшелеріне демалыс өткізетін жеріне және қайтар жолына жолақы төлеуге, сондай-ақ пайдаланылмаған демалысы үшін өтемақы төлеу бойынша;</w:t>
            </w:r>
          </w:p>
          <w:p>
            <w:pPr>
              <w:spacing w:after="20"/>
              <w:ind w:left="20"/>
              <w:jc w:val="both"/>
            </w:pPr>
            <w:r>
              <w:rPr>
                <w:rFonts w:ascii="Times New Roman"/>
                <w:b w:val="false"/>
                <w:i w:val="false"/>
                <w:color w:val="000000"/>
                <w:sz w:val="20"/>
              </w:rPr>
              <w:t>
28) демеушілік көмектің барлық түрлерін көрсетуге;</w:t>
            </w:r>
          </w:p>
          <w:p>
            <w:pPr>
              <w:spacing w:after="20"/>
              <w:ind w:left="20"/>
              <w:jc w:val="both"/>
            </w:pPr>
            <w:r>
              <w:rPr>
                <w:rFonts w:ascii="Times New Roman"/>
                <w:b w:val="false"/>
                <w:i w:val="false"/>
                <w:color w:val="000000"/>
                <w:sz w:val="20"/>
              </w:rPr>
              <w:t>
29) субъектінің жұмыскерлеріне (жұмыскерлерге тамақты тегін немесе төмендетілген бағамен беру, сауықтыру топтарына, секцияларда, клубтарда шұғылдануға арналған абонементтерге, протез салуға ақы төлеу) жеңілдіктер;</w:t>
            </w:r>
          </w:p>
          <w:p>
            <w:pPr>
              <w:spacing w:after="20"/>
              <w:ind w:left="20"/>
              <w:jc w:val="both"/>
            </w:pPr>
            <w:r>
              <w:rPr>
                <w:rFonts w:ascii="Times New Roman"/>
                <w:b w:val="false"/>
                <w:i w:val="false"/>
                <w:color w:val="000000"/>
                <w:sz w:val="20"/>
              </w:rPr>
              <w:t>
30) мерейтойлық күндерге немесе жұмыскерлерге ынталандыру түрінде берілетін (автомашиналарды, пәтерлерді, ұзақ уақыт пайдаланылатын заттарды, сондай-ақ жұмыскерлердің жеке шоттарының проценттік мөлшерлемелерін ұлғайтуды қоса алғанда) сыйлықтарды сатып алуға;</w:t>
            </w:r>
          </w:p>
          <w:p>
            <w:pPr>
              <w:spacing w:after="20"/>
              <w:ind w:left="20"/>
              <w:jc w:val="both"/>
            </w:pPr>
            <w:r>
              <w:rPr>
                <w:rFonts w:ascii="Times New Roman"/>
                <w:b w:val="false"/>
                <w:i w:val="false"/>
                <w:color w:val="000000"/>
                <w:sz w:val="20"/>
              </w:rPr>
              <w:t>
31) мектепке дейінгі балалар мекемелеріндегі, шипажайлардағы және сауықтыру лагерлеріндегі балалар тамақтарының құнын өтеуге;</w:t>
            </w:r>
          </w:p>
          <w:p>
            <w:pPr>
              <w:spacing w:after="20"/>
              <w:ind w:left="20"/>
              <w:jc w:val="both"/>
            </w:pPr>
            <w:r>
              <w:rPr>
                <w:rFonts w:ascii="Times New Roman"/>
                <w:b w:val="false"/>
                <w:i w:val="false"/>
                <w:color w:val="000000"/>
                <w:sz w:val="20"/>
              </w:rPr>
              <w:t>
32) тұтынушылардан коммуналдық төлемдерді қабылдау жөніндегі банкілік операциялардың жекелеген түрлерін жүзеге асыратын банктер мен ұйымдардың көрсетілетін қызметтеріне арналған;</w:t>
            </w:r>
          </w:p>
          <w:p>
            <w:pPr>
              <w:spacing w:after="20"/>
              <w:ind w:left="20"/>
              <w:jc w:val="both"/>
            </w:pPr>
            <w:r>
              <w:rPr>
                <w:rFonts w:ascii="Times New Roman"/>
                <w:b w:val="false"/>
                <w:i w:val="false"/>
                <w:color w:val="000000"/>
                <w:sz w:val="20"/>
              </w:rPr>
              <w:t>
33) ұжымдық шартта айқындалған мақсаттар үшін кәсіподақтар аударымдарына;</w:t>
            </w:r>
          </w:p>
          <w:p>
            <w:pPr>
              <w:spacing w:after="20"/>
              <w:ind w:left="20"/>
              <w:jc w:val="both"/>
            </w:pPr>
            <w:r>
              <w:rPr>
                <w:rFonts w:ascii="Times New Roman"/>
                <w:b w:val="false"/>
                <w:i w:val="false"/>
                <w:color w:val="000000"/>
                <w:sz w:val="20"/>
              </w:rPr>
              <w:t>
34) тәжiрибелік-эксперименттiк жұмыстарды жүргізуге, өнертапқыштық пен рационализаторлық ұсыныстар бойынша модельдер мен үлгiлердi жасауға және сынауға (реттелiп көрсетiлетiн қызметтердi (тауарларды, жұмыстарды) ұсынған кезде қолданылатын жұмыстарды қоспағанда), көрмелер, байқаулар, конкурстар мен басқа да iс-шаралар ұйымдастыруға, авторлық сыйақылар төлеуге және басқа байланысты;</w:t>
            </w:r>
          </w:p>
          <w:p>
            <w:pPr>
              <w:spacing w:after="20"/>
              <w:ind w:left="20"/>
              <w:jc w:val="both"/>
            </w:pPr>
            <w:r>
              <w:rPr>
                <w:rFonts w:ascii="Times New Roman"/>
                <w:b w:val="false"/>
                <w:i w:val="false"/>
                <w:color w:val="000000"/>
                <w:sz w:val="20"/>
              </w:rPr>
              <w:t>
35) өндіріске және реттеліп көрсетілетін қызметтерді ұсынуға қатысы жоқ және тарифтердің өсуіне алып келетін шығыстар есепке алынбайды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реттеудің ынталандыру әдісі қолданыла отырып тариф бекітілген кезде жыл сайын, есептік кезеңнің 1 мамырынан кешіктірілмейтін мерзімде уәкілетті органға, өзге де мемлекеттік органға не жергілікті атқарушы органға есептік жылы нақты қол жеткізілген кірістер, шығыстар, реттеліп көрсетілетін қызметтердің сапа мен сенімділік көрсеткіштерінің сақталуы, табиғи монополиялар субъектілері қызметінің тиімділік көрсеткіштеріне қол жеткізу туралы есептерді ұсыну кезінде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 мен бұқаралық ақпарат құралдарын талдау нәтижелері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жылдың 1 тамызынан және келесі күнтізбелік жылдың 1 мамырынан кешіктірмей тиісті әкімшілік-аумақтық бірліктің аумағында таратылатын бұқаралық ақпарат құралдарында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негіздемелермен бірге табиғи монополиялар субъектілері қызметінің тиімділігі көрсеткіштеріне қол жеткізу туралы есептерін, оның ішінде қаржылық есептілікті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тыңдаулардың өткізілетін күні мен орны туралы хабарландыру мерзімді баспасөз басылымында жарияланғаннан кейін жария тыңдауларға қатысушылардың талабы бойынша:</w:t>
            </w:r>
          </w:p>
          <w:p>
            <w:pPr>
              <w:spacing w:after="20"/>
              <w:ind w:left="20"/>
              <w:jc w:val="both"/>
            </w:pPr>
            <w:r>
              <w:rPr>
                <w:rFonts w:ascii="Times New Roman"/>
                <w:b w:val="false"/>
                <w:i w:val="false"/>
                <w:color w:val="000000"/>
                <w:sz w:val="20"/>
              </w:rPr>
              <w:t>
1) тарифтің және тарифтік сметаның жобаларын;</w:t>
            </w:r>
          </w:p>
          <w:p>
            <w:pPr>
              <w:spacing w:after="20"/>
              <w:ind w:left="20"/>
              <w:jc w:val="both"/>
            </w:pPr>
            <w:r>
              <w:rPr>
                <w:rFonts w:ascii="Times New Roman"/>
                <w:b w:val="false"/>
                <w:i w:val="false"/>
                <w:color w:val="000000"/>
                <w:sz w:val="20"/>
              </w:rPr>
              <w:t>
2) экономикалық негізделген есептемелермен бірге тарифтің өзгеру себептері туралы ақпаратты жариялағаннан кейін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 есеп беруді өткізу туралы хабарландыруды Табиғи монополиялар субъектілерінің мемлекеттік тіркелімінің жергілікті бөліміне енгізілген табиғи монополия субъектісінің аптасына кемінде бір рет шығарылатын және тиісті әкімшілік-аумақтық бірліктің аумағында таратылатын мерзімді баспасөз басылымында, ал Табиғи монополиялар субъектілері мемлекеттік тіркелімінің республикалық бөліміне енгізілген табиғи монополия субъектісінің аптасына кемінде бір рет шығарылатын және Қазақстан Республикасының бүкіл аумағында таратылатын мерзімді баспасөз басылымында ол өткізілгенге дейін он бес жұмыс күнінен кешіктірмей жариялауы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1) табиғи монополия субъектісі желілерінің резерві, бос және қолжетімді қуаттарының, сыйымдылықтарының, орындарының, өткізу қабілеттерінің болуы туралы ақпаратты;</w:t>
            </w:r>
          </w:p>
          <w:p>
            <w:pPr>
              <w:spacing w:after="20"/>
              <w:ind w:left="20"/>
              <w:jc w:val="both"/>
            </w:pPr>
            <w:r>
              <w:rPr>
                <w:rFonts w:ascii="Times New Roman"/>
                <w:b w:val="false"/>
                <w:i w:val="false"/>
                <w:color w:val="000000"/>
                <w:sz w:val="20"/>
              </w:rPr>
              <w:t>
2) Мемлекеттік құпияларға және заңмен қорғалатын өзге де құпияға жататын мәліметтерді және реттеліп көрсетілетін қызметтерді қоспағанда, реттеліп көрсетілетін қызметтерді ұсыну кезінде пайдаланылатын желілерді немесе өзге де мүлікті орналастыру схемасын;</w:t>
            </w:r>
          </w:p>
          <w:p>
            <w:pPr>
              <w:spacing w:after="20"/>
              <w:ind w:left="20"/>
              <w:jc w:val="both"/>
            </w:pPr>
            <w:r>
              <w:rPr>
                <w:rFonts w:ascii="Times New Roman"/>
                <w:b w:val="false"/>
                <w:i w:val="false"/>
                <w:color w:val="000000"/>
                <w:sz w:val="20"/>
              </w:rPr>
              <w:t>
3) Мемлекеттік құпияларға және заңмен қорғалатын өзге де құпияға жататын мәліметтерді қоспағанда, бекітілген инвестициялық бағдарламаның орындалу барысы туралы ақпаратты (объектілердің орналасқан жерлері, фото-бейне түсірілімдермен қоса орындалу сатылары, инвестициялық бағдарламалардың іс-шараларын орындау мерзімдері және құны) тоқсан сайын өзінің интернет-ресурсында орналастыру не ол болмаған жағдайда уәкілетті органға оның интернет-ресурсында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 субъектілерінің тәуекел дәрежесін бағалау 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бірінші парағының жоғарғы оң жақ бұрышы жаңа редакцияда - ҚР Су ресурстары және ирригация министрінің м.а. 03.07.2025 </w:t>
      </w:r>
      <w:r>
        <w:rPr>
          <w:rFonts w:ascii="Times New Roman"/>
          <w:b w:val="false"/>
          <w:i w:val="false"/>
          <w:color w:val="ff0000"/>
          <w:sz w:val="28"/>
        </w:rPr>
        <w:t>№ 167-НҚ</w:t>
      </w:r>
      <w:r>
        <w:rPr>
          <w:rFonts w:ascii="Times New Roman"/>
          <w:b w:val="false"/>
          <w:i w:val="false"/>
          <w:color w:val="ff0000"/>
          <w:sz w:val="28"/>
        </w:rPr>
        <w:t xml:space="preserve"> және ҚР Ұлттық экономика министрінің м.а. 11.07.2025 № 66 бірлескен (алғашқы ресми жарияланған күнінен кейін күнтізбелік он күн өткен соң қолданысқа енгізіледі) бұйрығымен.</w:t>
      </w:r>
    </w:p>
    <w:bookmarkStart w:name="z270" w:id="113"/>
    <w:p>
      <w:pPr>
        <w:spacing w:after="0"/>
        <w:ind w:left="0"/>
        <w:jc w:val="left"/>
      </w:pPr>
      <w:r>
        <w:rPr>
          <w:rFonts w:ascii="Times New Roman"/>
          <w:b/>
          <w:i w:val="false"/>
          <w:color w:val="000000"/>
        </w:rPr>
        <w:t xml:space="preserve">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 саласындағы тексеру парағы (Қазақстан Республикасы Кәсіпкерлік кодексінің 138-бабына сәйкес)</w:t>
      </w:r>
    </w:p>
    <w:bookmarkEnd w:id="113"/>
    <w:p>
      <w:pPr>
        <w:spacing w:after="0"/>
        <w:ind w:left="0"/>
        <w:jc w:val="both"/>
      </w:pPr>
      <w:r>
        <w:rPr>
          <w:rFonts w:ascii="Times New Roman"/>
          <w:b w:val="false"/>
          <w:i w:val="false"/>
          <w:color w:val="ff0000"/>
          <w:sz w:val="28"/>
        </w:rPr>
        <w:t xml:space="preserve">
      Ескерту. Тақырып жаңа редакцияда - ҚР Су ресурстары және ирригация министрінің м.а. 03.07.2025 </w:t>
      </w:r>
      <w:r>
        <w:rPr>
          <w:rFonts w:ascii="Times New Roman"/>
          <w:b w:val="false"/>
          <w:i w:val="false"/>
          <w:color w:val="ff0000"/>
          <w:sz w:val="28"/>
        </w:rPr>
        <w:t>№ 167-НҚ</w:t>
      </w:r>
      <w:r>
        <w:rPr>
          <w:rFonts w:ascii="Times New Roman"/>
          <w:b w:val="false"/>
          <w:i w:val="false"/>
          <w:color w:val="ff0000"/>
          <w:sz w:val="28"/>
        </w:rPr>
        <w:t xml:space="preserve"> және ҚР Ұлттық экономика министрінің м.а. 11.07.2025 № 66 бірлескен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Шарттар/мәндер, хi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бекіту үшін өтініммен уәкілетті органға жүгіну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және басқа да мемлекеттік органдармен өткізілген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бекіту үшін өтініммен уәкілетті органға жүгінбеу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есептік кезеңнен кейінгі жылдың 1 мамырынан кешіктірмей уәкілетті органға бекітілген тарифтік сметаның орындалуы туралы, бекітілген инвестициялық бағдарламаның орындалуы туралы есептерді ұсынуы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және басқа да мемлекеттік органдармен өткізілген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есептерді ұсыну мерзімін бұзу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да көп рет уәкілетті органға есептерді ұсыну мерзімін бұзу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реттеліп көрсетілетін қызметтерге жатпайтын қызметті жүзеге асырған күннен бастап он жұмыс күнінен кешіктірмейтін мерзімде бұл жөнінде уәкілетті органға берілген (жіберілген) хабарламаның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бұқаралық ақпарат құралдарын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бұза отырып хабарлама жіберу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қызметтерге жатпайтын қызметті жүзеге асыру туралы хабарламаның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75" w:id="114"/>
    <w:p>
      <w:pPr>
        <w:spacing w:after="0"/>
        <w:ind w:left="0"/>
        <w:jc w:val="both"/>
      </w:pPr>
      <w:r>
        <w:rPr>
          <w:rFonts w:ascii="Times New Roman"/>
          <w:b w:val="false"/>
          <w:i w:val="false"/>
          <w:color w:val="000000"/>
          <w:sz w:val="28"/>
        </w:rPr>
        <w:t>
      Шаблонды толтыру бойынша нұсқаулық:</w:t>
      </w:r>
    </w:p>
    <w:bookmarkEnd w:id="114"/>
    <w:bookmarkStart w:name="z276" w:id="115"/>
    <w:p>
      <w:pPr>
        <w:spacing w:after="0"/>
        <w:ind w:left="0"/>
        <w:jc w:val="both"/>
      </w:pPr>
      <w:r>
        <w:rPr>
          <w:rFonts w:ascii="Times New Roman"/>
          <w:b w:val="false"/>
          <w:i w:val="false"/>
          <w:color w:val="000000"/>
          <w:sz w:val="28"/>
        </w:rPr>
        <w:t xml:space="preserve">
      1) субъективті өлшемшарттардың көрсеткіштері мемлекеттік бақылаудың әрбір саласындағы бақылау субъектілерінің (объектілерінің) біртекті топтары үшін айқындалады. </w:t>
      </w:r>
    </w:p>
    <w:bookmarkEnd w:id="115"/>
    <w:bookmarkStart w:name="z277" w:id="116"/>
    <w:p>
      <w:pPr>
        <w:spacing w:after="0"/>
        <w:ind w:left="0"/>
        <w:jc w:val="both"/>
      </w:pPr>
      <w:r>
        <w:rPr>
          <w:rFonts w:ascii="Times New Roman"/>
          <w:b w:val="false"/>
          <w:i w:val="false"/>
          <w:color w:val="000000"/>
          <w:sz w:val="28"/>
        </w:rPr>
        <w:t>
      2) 2-бағанда субъективті өлшемшарт көрсеткіші көрсетіледі.</w:t>
      </w:r>
    </w:p>
    <w:bookmarkEnd w:id="116"/>
    <w:bookmarkStart w:name="z278" w:id="117"/>
    <w:p>
      <w:pPr>
        <w:spacing w:after="0"/>
        <w:ind w:left="0"/>
        <w:jc w:val="both"/>
      </w:pPr>
      <w:r>
        <w:rPr>
          <w:rFonts w:ascii="Times New Roman"/>
          <w:b w:val="false"/>
          <w:i w:val="false"/>
          <w:color w:val="000000"/>
          <w:sz w:val="28"/>
        </w:rPr>
        <w:t>
      3) 3-бағанда ақпараттың басым көздері көрсетіледі.</w:t>
      </w:r>
    </w:p>
    <w:bookmarkEnd w:id="117"/>
    <w:bookmarkStart w:name="z279" w:id="118"/>
    <w:p>
      <w:pPr>
        <w:spacing w:after="0"/>
        <w:ind w:left="0"/>
        <w:jc w:val="both"/>
      </w:pPr>
      <w:r>
        <w:rPr>
          <w:rFonts w:ascii="Times New Roman"/>
          <w:b w:val="false"/>
          <w:i w:val="false"/>
          <w:color w:val="000000"/>
          <w:sz w:val="28"/>
        </w:rPr>
        <w:t>
      4) 4-бағанда балдардағы субъективті өлшемшарт көрсеткішінің маңыздылығы бойынша үлес салмағы көрсетіледі. Осы баған бойынша барлық жолдардың қосындысы 100 баллға дейін болуы тиіс.</w:t>
      </w:r>
    </w:p>
    <w:bookmarkEnd w:id="118"/>
    <w:bookmarkStart w:name="z280" w:id="119"/>
    <w:p>
      <w:pPr>
        <w:spacing w:after="0"/>
        <w:ind w:left="0"/>
        <w:jc w:val="both"/>
      </w:pPr>
      <w:r>
        <w:rPr>
          <w:rFonts w:ascii="Times New Roman"/>
          <w:b w:val="false"/>
          <w:i w:val="false"/>
          <w:color w:val="000000"/>
          <w:sz w:val="28"/>
        </w:rPr>
        <w:t>
      5) 5-бағанда субъективті өлшемшарттар бойынша тәуекел дәрежесін есептеуде субъективті өлшемшарт көрсеткішін есепке алу шарттары және әрбір шартқа сәйкес келетін субъективті өлшемшарттар көрсеткіштерінің сандық мәндері көрсетіледі. Сандық мәндер тәуекелдің жоғарылауына байланысты 0-ден 100-ге дейінгі пайызбен көрсетіледі. Субъективті өлшемшарттар көрсеткіштерінің жол берілетін мәндері Қазақстан Республикасының нормативтік-құқықтық актілерімен регламенттелуге тиіс.</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2-қосымша</w:t>
            </w:r>
          </w:p>
        </w:tc>
      </w:tr>
    </w:tbl>
    <w:bookmarkStart w:name="z282" w:id="120"/>
    <w:p>
      <w:pPr>
        <w:spacing w:after="0"/>
        <w:ind w:left="0"/>
        <w:jc w:val="left"/>
      </w:pPr>
      <w:r>
        <w:rPr>
          <w:rFonts w:ascii="Times New Roman"/>
          <w:b/>
          <w:i w:val="false"/>
          <w:color w:val="000000"/>
        </w:rPr>
        <w:t xml:space="preserve"> Суды каналдар арқылы беру және тірек гидротехникалық құрылысжайларының көмегімен жерүсті ағынын реттеу қызметін көрсететін табиғи монополия саласындағы тексеру парағы </w:t>
      </w:r>
    </w:p>
    <w:bookmarkEnd w:id="120"/>
    <w:bookmarkStart w:name="z283" w:id="121"/>
    <w:p>
      <w:pPr>
        <w:spacing w:after="0"/>
        <w:ind w:left="0"/>
        <w:jc w:val="left"/>
      </w:pPr>
      <w:r>
        <w:rPr>
          <w:rFonts w:ascii="Times New Roman"/>
          <w:b/>
          <w:i w:val="false"/>
          <w:color w:val="000000"/>
        </w:rPr>
        <w:t xml:space="preserve"> (Қазақстан Республикасы Кәсіпкерлік кодексінің 138-бабына сәйкес)</w:t>
      </w:r>
    </w:p>
    <w:bookmarkEnd w:id="121"/>
    <w:p>
      <w:pPr>
        <w:spacing w:after="0"/>
        <w:ind w:left="0"/>
        <w:jc w:val="both"/>
      </w:pPr>
      <w:r>
        <w:rPr>
          <w:rFonts w:ascii="Times New Roman"/>
          <w:b w:val="false"/>
          <w:i w:val="false"/>
          <w:color w:val="ff0000"/>
          <w:sz w:val="28"/>
        </w:rPr>
        <w:t xml:space="preserve">
      Ескерту. 2-қосымшаға өзгеріс енгізілді - ҚР Су ресурстары және ирригация министрінің м.а. 03.07.2025 </w:t>
      </w:r>
      <w:r>
        <w:rPr>
          <w:rFonts w:ascii="Times New Roman"/>
          <w:b w:val="false"/>
          <w:i w:val="false"/>
          <w:color w:val="ff0000"/>
          <w:sz w:val="28"/>
        </w:rPr>
        <w:t>№ 167-НҚ</w:t>
      </w:r>
      <w:r>
        <w:rPr>
          <w:rFonts w:ascii="Times New Roman"/>
          <w:b w:val="false"/>
          <w:i w:val="false"/>
          <w:color w:val="ff0000"/>
          <w:sz w:val="28"/>
        </w:rPr>
        <w:t xml:space="preserve"> және ҚР Ұлттық экономика министрінің м.а. 11.07.2025 № 66 бірлескен (алғашқы ресми жарияланған күнінен кейін күнтізбелік он күн өткен соң қолданысқа енгізіледі) бұйрығымен.</w:t>
      </w:r>
    </w:p>
    <w:bookmarkStart w:name="z284" w:id="122"/>
    <w:p>
      <w:pPr>
        <w:spacing w:after="0"/>
        <w:ind w:left="0"/>
        <w:jc w:val="both"/>
      </w:pPr>
      <w:r>
        <w:rPr>
          <w:rFonts w:ascii="Times New Roman"/>
          <w:b w:val="false"/>
          <w:i w:val="false"/>
          <w:color w:val="000000"/>
          <w:sz w:val="28"/>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 субъектілеріне қатысты</w:t>
      </w:r>
    </w:p>
    <w:bookmarkEnd w:id="122"/>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біртекті тобының атауы </w:t>
      </w:r>
    </w:p>
    <w:p>
      <w:pPr>
        <w:spacing w:after="0"/>
        <w:ind w:left="0"/>
        <w:jc w:val="both"/>
      </w:pPr>
      <w:r>
        <w:rPr>
          <w:rFonts w:ascii="Times New Roman"/>
          <w:b w:val="false"/>
          <w:i w:val="false"/>
          <w:color w:val="000000"/>
          <w:sz w:val="28"/>
        </w:rPr>
        <w:t xml:space="preserve">
      Бақылау субъектісін (объектісін) тексеруді/бару арқылы профилактикалық бақылауды </w:t>
      </w:r>
    </w:p>
    <w:p>
      <w:pPr>
        <w:spacing w:after="0"/>
        <w:ind w:left="0"/>
        <w:jc w:val="both"/>
      </w:pPr>
      <w:r>
        <w:rPr>
          <w:rFonts w:ascii="Times New Roman"/>
          <w:b w:val="false"/>
          <w:i w:val="false"/>
          <w:color w:val="000000"/>
          <w:sz w:val="28"/>
        </w:rPr>
        <w:t xml:space="preserve">
      тағайындаған мемлекеттік орган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 (объектісін) тексеруді/бару арқылы профилактикалық бақылауды </w:t>
      </w:r>
    </w:p>
    <w:p>
      <w:pPr>
        <w:spacing w:after="0"/>
        <w:ind w:left="0"/>
        <w:jc w:val="both"/>
      </w:pPr>
      <w:r>
        <w:rPr>
          <w:rFonts w:ascii="Times New Roman"/>
          <w:b w:val="false"/>
          <w:i w:val="false"/>
          <w:color w:val="000000"/>
          <w:sz w:val="28"/>
        </w:rPr>
        <w:t xml:space="preserve">
      тағайындау туралы акт 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бақылау субьектісінің (объектісінің) бизнес сәйкестендіру </w:t>
      </w:r>
    </w:p>
    <w:p>
      <w:pPr>
        <w:spacing w:after="0"/>
        <w:ind w:left="0"/>
        <w:jc w:val="both"/>
      </w:pPr>
      <w:r>
        <w:rPr>
          <w:rFonts w:ascii="Times New Roman"/>
          <w:b w:val="false"/>
          <w:i w:val="false"/>
          <w:color w:val="000000"/>
          <w:sz w:val="28"/>
        </w:rPr>
        <w:t xml:space="preserve">
      нөмірі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Орналасқан мекенжайы 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қолданысқа енгізілгеніне дейін күнтізбелік отыз күннен кешіктірмей тарифті бекіту туралы ақпаратты тұтынушының назарына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бекіту үшін өтініммен уәкілетті органға жүгіну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мемлекеттік тіркеліміне енгізу туралы, одан алып тастау, оған өзгерістер және (немесе) толықтырулар енгізу туралы өтінішпен уәкілетті органға жүгіну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 өндіру және (немесе) ұсыну кезінде технологиялық циклде пайдаланылатын меншік құқығындағы немесе өзге де заңды негіздегі мүлікті лизингті қоса алғанда, сенімгерлік басқаруға, мүліктік жалдауға (жалға алуға) беруге жол бермеу жөніндегі талаптарды сақтау, жағдайларды қоспағанда, кеңейту үшін шаруашылықаралық және шаруашылықішілік арналары бұрылатын магистральдық арналарды сенімгерлік басқаруға беру, табиғи монополия субъектісінің сенімгерлік басқаруға берілетін активтерінің техникалық жай-күйін жаңғырту, реконструкциялау және жақсарту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шарттарға сәйкес тұтынушылармен ұсынылатын реттеліп көрсетілетін қызметтердің әрбір түріне жеке шарттар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мемлекет меншігіне беру жағдайларын қоспағанда, сауда-саттықта реттеліп көрсетілетін қызметті өндіру және (немесе) ұсыну кезінде технологиялық циклде пайдаланылатын мүлікті иеліктен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1) егер ағымдағы жылдың басындағы бухгалтерлік баланста есепке алынған мүліктің баланстық құны ағымдағы жылдың басындағы бухгалтерлік балансқа сәйкес оның активтерінің баланстық құнының 0,05 пайызынан асатын болса, реттеліп көрсетілетін қызметті ұсыну үшін пайдаланылатын мүлікпен мәмілелер жасауға;</w:t>
            </w:r>
          </w:p>
          <w:p>
            <w:pPr>
              <w:spacing w:after="20"/>
              <w:ind w:left="20"/>
              <w:jc w:val="both"/>
            </w:pPr>
            <w:r>
              <w:rPr>
                <w:rFonts w:ascii="Times New Roman"/>
                <w:b w:val="false"/>
                <w:i w:val="false"/>
                <w:color w:val="000000"/>
                <w:sz w:val="20"/>
              </w:rPr>
              <w:t>
2) қайта ұйымдастыруға немесе таратуға келісімін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бекітілген тариф бойынша реттеліп көрсетілетін қызметті ұсыну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реттеліп көрсетілетін қызметке қатысы жоқ қосымша талаптарды белгілемеу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реттеліп көрсетілетін қызметке қол жеткізудің тең жағдайларын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желілеріне қосуға немесе реттеліп көрсетілетін қызметтің көлемін ұлғайтуға арналған техникалық шарттарға сәйкес тұтынушының жұмыстарды жүргізу жөніндегі қызметін шектеуге тыйым салу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жобасының табиғи монополия субъектісінің желілеріне қосуға немесе реттеліп көрсетілетін қызметтің көлемін ұлғайтуға арналған техникалық шарттарға сәйкестігіне келісуді талап етуге тыйым салу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қуаттар туралы ақпарат ұсынғаны үшін төлемақы алуға тыйым салу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тәртіпке сәйкес есепке алу аспаптарының көрсеткіштері немесе қызметтерді тұтыну нормалары бойынша тұтынушыларға көрсетілген қызмет үшін есептеулер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объектілерін пайдалануға қабылдау және беру жағдайларын қоспағанда, тұтынушылардың есепке алу аспаптарын сатып алуы мен орнатуы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бағдарламаның орындалуына, реттеліп көрсетілетін қызметтердің сапа мен сенімділік көрсеткіштерінің сақталуына, табиғи монополиялар субъектілері қызметінің тиімділік көрсеткіштеріне қол жеткізуге қоғамдық мониторинг және (немесе) техникалық сараптама жүргізуге уәкілеттік берілген тұлғаларға бекітілген инвестициялық бағдарлама объектілеріне қолжетімділікті және бекітілген инвестициялық бағдарламаның орындалуы туралы ақпарат ұсынуды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 сатып алғаны және орнатқаны үшін тұтынушылардан төлемақы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тауарларды, жұмыстарды, көрсетілетін қызметтерді сатып алуды мынадай:</w:t>
            </w:r>
          </w:p>
          <w:p>
            <w:pPr>
              <w:spacing w:after="20"/>
              <w:ind w:left="20"/>
              <w:jc w:val="both"/>
            </w:pPr>
            <w:r>
              <w:rPr>
                <w:rFonts w:ascii="Times New Roman"/>
                <w:b w:val="false"/>
                <w:i w:val="false"/>
                <w:color w:val="000000"/>
                <w:sz w:val="20"/>
              </w:rPr>
              <w:t>
1) конкурс;</w:t>
            </w:r>
          </w:p>
          <w:p>
            <w:pPr>
              <w:spacing w:after="20"/>
              <w:ind w:left="20"/>
              <w:jc w:val="both"/>
            </w:pPr>
            <w:r>
              <w:rPr>
                <w:rFonts w:ascii="Times New Roman"/>
                <w:b w:val="false"/>
                <w:i w:val="false"/>
                <w:color w:val="000000"/>
                <w:sz w:val="20"/>
              </w:rPr>
              <w:t>
2) баға ұсыныстарын сұрату;</w:t>
            </w:r>
          </w:p>
          <w:p>
            <w:pPr>
              <w:spacing w:after="20"/>
              <w:ind w:left="20"/>
              <w:jc w:val="both"/>
            </w:pPr>
            <w:r>
              <w:rPr>
                <w:rFonts w:ascii="Times New Roman"/>
                <w:b w:val="false"/>
                <w:i w:val="false"/>
                <w:color w:val="000000"/>
                <w:sz w:val="20"/>
              </w:rPr>
              <w:t>
3) бір көзден сатып алу;</w:t>
            </w:r>
          </w:p>
          <w:p>
            <w:pPr>
              <w:spacing w:after="20"/>
              <w:ind w:left="20"/>
              <w:jc w:val="both"/>
            </w:pPr>
            <w:r>
              <w:rPr>
                <w:rFonts w:ascii="Times New Roman"/>
                <w:b w:val="false"/>
                <w:i w:val="false"/>
                <w:color w:val="000000"/>
                <w:sz w:val="20"/>
              </w:rPr>
              <w:t>
4) тауар биржалары арқылы сатып алу сияқты тәсілдердің бірімен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интернет-ресурсында, ал өзінің интернет-ресурсы болмаған жағдайда, уәкілетті органға порталға сілтемені көрсете отырып, сатып алуды жүзеге асырылатын портал туралы ақпаратты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құрамын, оның ішінде конкурстық комиссияның хатшысын бекіту және порталда конкурстық құжаттама жарияланғанға дейін техникалық ерекшеліктерді, жоспарларды, сызбаларды, эскиздерді қоса алғанда, тауарлардың, жұмыстардың, көрсетілетін қызметтердің конкурстық құжаттамаға сәйкес техникалық және сапалық сипаттамаларға сәйкестігін айқындау үшін техникалық сарапшыларды айқындау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дауыс беру арқылы конкурстық комиссияның шешім қабылдауы және егер оған конкурстық комиссия мүшелерінің жалпы санының көпшілігі дауыс берсе, қабылданды деп есептеу. Дауыстар тең болған кезде төраға дауыс берген шешім қабылданды деп есептеледі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тауарларды, жұмыстарды, көрсетілетін қызметтерді сатып алу жөнінде конкурс өткізу кезінде конкурстық құжаттамада тауарларды, жұмыстар мен көрсетілетін қызметтерді оларды жеткізу (орындау, көрсету) орны бойынша бөліктерге (лоттарға)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конкурстық құжаттаманы түсіндіру бойынша сұрау салуына (болған кезде) жауап беру және сұрау салуды алған күннен бастап үш жұмыс күнінен кешіктірмей конкурстық құжаттама ұсынылған барлық әлеуетті өнім берушілерге мұндай түсіндіруді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1) конкурстық өтінімнің қолданылу мерзімі өтуі;</w:t>
            </w:r>
          </w:p>
          <w:p>
            <w:pPr>
              <w:spacing w:after="20"/>
              <w:ind w:left="20"/>
              <w:jc w:val="both"/>
            </w:pPr>
            <w:r>
              <w:rPr>
                <w:rFonts w:ascii="Times New Roman"/>
                <w:b w:val="false"/>
                <w:i w:val="false"/>
                <w:color w:val="000000"/>
                <w:sz w:val="20"/>
              </w:rPr>
              <w:t>
2) сатып алу шарты күшіне енуі;</w:t>
            </w:r>
          </w:p>
          <w:p>
            <w:pPr>
              <w:spacing w:after="20"/>
              <w:ind w:left="20"/>
              <w:jc w:val="both"/>
            </w:pPr>
            <w:r>
              <w:rPr>
                <w:rFonts w:ascii="Times New Roman"/>
                <w:b w:val="false"/>
                <w:i w:val="false"/>
                <w:color w:val="000000"/>
                <w:sz w:val="20"/>
              </w:rPr>
              <w:t>
3) конкурстық өтінімдерді ұсынудың соңғы мерзімі өткенге дейін конкурстық өтінімнің кері қайтарылып алынуы;</w:t>
            </w:r>
          </w:p>
          <w:p>
            <w:pPr>
              <w:spacing w:after="20"/>
              <w:ind w:left="20"/>
              <w:jc w:val="both"/>
            </w:pPr>
            <w:r>
              <w:rPr>
                <w:rFonts w:ascii="Times New Roman"/>
                <w:b w:val="false"/>
                <w:i w:val="false"/>
                <w:color w:val="000000"/>
                <w:sz w:val="20"/>
              </w:rPr>
              <w:t>
4) конкурстық өтінім конкурстық құжаттаманың талаптарына жауап бермейтін ретінде қабылданбауы;</w:t>
            </w:r>
          </w:p>
          <w:p>
            <w:pPr>
              <w:spacing w:after="20"/>
              <w:ind w:left="20"/>
              <w:jc w:val="both"/>
            </w:pPr>
            <w:r>
              <w:rPr>
                <w:rFonts w:ascii="Times New Roman"/>
                <w:b w:val="false"/>
                <w:i w:val="false"/>
                <w:color w:val="000000"/>
                <w:sz w:val="20"/>
              </w:rPr>
              <w:t>
5) конкурс жеңімпазын айқындамай сатып алу рәсімдері тоқтатылуы жағдайлары туындаған күннен бастап бес жұмыс күні ішінде конкурстық өтінімді қайтаруды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әлеуетті өнім берушілердің конкурстық өтінімдерін конкурс өткізу туралы хабарландыруда белгіленген конкурстық өтінімдерді ұсыну аяқталған күннен бастап бес жұмыс күнінен асырмай әрбір лот бойынша жеке қарауы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мынадай негіздер бойынша әлеуетті өнім берушінің конкурстық өтінімін бағалауға және салыстыруға қабылдамауы:</w:t>
            </w:r>
          </w:p>
          <w:p>
            <w:pPr>
              <w:spacing w:after="20"/>
              <w:ind w:left="20"/>
              <w:jc w:val="both"/>
            </w:pPr>
            <w:r>
              <w:rPr>
                <w:rFonts w:ascii="Times New Roman"/>
                <w:b w:val="false"/>
                <w:i w:val="false"/>
                <w:color w:val="000000"/>
                <w:sz w:val="20"/>
              </w:rPr>
              <w:t>
1) құжаттар ұсынылмаған (1. Тауарлардың, жұмыстардың, көрсетілетін қызметтердің функционалдық, техникалық, сапалық және пайдалану сипаттамаларымен, сондай-ақ тауарлардың, жұмыстардың, көрсетілетін қызметтердің осы талаптарға сәйкестігін растайтын құжаттарды сипаттаумен техникалық ерекшелік);</w:t>
            </w:r>
          </w:p>
          <w:p>
            <w:pPr>
              <w:spacing w:after="20"/>
              <w:ind w:left="20"/>
              <w:jc w:val="both"/>
            </w:pPr>
            <w:r>
              <w:rPr>
                <w:rFonts w:ascii="Times New Roman"/>
                <w:b w:val="false"/>
                <w:i w:val="false"/>
                <w:color w:val="000000"/>
                <w:sz w:val="20"/>
              </w:rPr>
              <w:t>
2. Мемлекеттік органдардың ақпараттық жүйелерінде расталатын лицензиялар, рұқсаттар (хабарламалар), патент, куәлік, сертификат, диплом, мәлімет (конкурстық құжаттамада тиісті талап болған кезде);</w:t>
            </w:r>
          </w:p>
          <w:p>
            <w:pPr>
              <w:spacing w:after="20"/>
              <w:ind w:left="20"/>
              <w:jc w:val="both"/>
            </w:pPr>
            <w:r>
              <w:rPr>
                <w:rFonts w:ascii="Times New Roman"/>
                <w:b w:val="false"/>
                <w:i w:val="false"/>
                <w:color w:val="000000"/>
                <w:sz w:val="20"/>
              </w:rPr>
              <w:t>
3. Әлеуетті өнім беруші қызмет алатын банктің немесе банк филиалының банк немесе банк филиалы алдындағы әлеуетті өнім берушінің міндеттемелері бойынша үш айдан астам созылған мерзімі өткен берешегінің жоқ екендігі туралы анықтамасы (егер әлеуетті өнім беруші екінші деңгейдегі бірнеше банктің немесе филиалдың, сондай-ақ шетелдік банктің клиенті болып табылған жағдайда, аталған анықтама осындай банктердің әрқайсысынан ұсынылады). Конкурстық өтінімдер салынған конверттерді ашу күнінің алдында бір айдан ерте емес берілген анықтама;</w:t>
            </w:r>
          </w:p>
          <w:p>
            <w:pPr>
              <w:spacing w:after="20"/>
              <w:ind w:left="20"/>
              <w:jc w:val="both"/>
            </w:pPr>
            <w:r>
              <w:rPr>
                <w:rFonts w:ascii="Times New Roman"/>
                <w:b w:val="false"/>
                <w:i w:val="false"/>
                <w:color w:val="000000"/>
                <w:sz w:val="20"/>
              </w:rPr>
              <w:t>
4. Тиісті салық органының конкурстық өтінімдер ашылатын күннің алдындағы үш айдан кешіктірілмей берілген салық берешегінің жоқ екендігі не бір теңгеден кем салық берешегінің бар екендігі туралы анықтамасы;</w:t>
            </w:r>
          </w:p>
          <w:p>
            <w:pPr>
              <w:spacing w:after="20"/>
              <w:ind w:left="20"/>
              <w:jc w:val="both"/>
            </w:pPr>
            <w:r>
              <w:rPr>
                <w:rFonts w:ascii="Times New Roman"/>
                <w:b w:val="false"/>
                <w:i w:val="false"/>
                <w:color w:val="000000"/>
                <w:sz w:val="20"/>
              </w:rPr>
              <w:t>
5. Егер әлеуетті өнім беруші Қазақстан Республикасының резиденті болып табылмаған және Қазақстан Республикасының салық төлеушісі ретінде тіркелмеген жағдайда: осы әлеуетті өнім берушінің Қазақстан Республикасының бейрезиденті болып табылатыны және салықтық есепте тұрмайтыны туралы Қазақстан Республикасы салық органының анықтамасы; апостиль қойылған (жария етілген) құқық белгілейтін құжаттар;</w:t>
            </w:r>
          </w:p>
          <w:p>
            <w:pPr>
              <w:spacing w:after="20"/>
              <w:ind w:left="20"/>
              <w:jc w:val="both"/>
            </w:pPr>
            <w:r>
              <w:rPr>
                <w:rFonts w:ascii="Times New Roman"/>
                <w:b w:val="false"/>
                <w:i w:val="false"/>
                <w:color w:val="000000"/>
                <w:sz w:val="20"/>
              </w:rPr>
              <w:t>
6. Табиғи монополия субъектісінің банктік шотына конкурстық өтінімді қамтамасыз етуді енгізуді растайтын төлем тапсырмалары (конкурстық құжаттамада тиісті талап болған кезде);</w:t>
            </w:r>
          </w:p>
          <w:p>
            <w:pPr>
              <w:spacing w:after="20"/>
              <w:ind w:left="20"/>
              <w:jc w:val="both"/>
            </w:pPr>
            <w:r>
              <w:rPr>
                <w:rFonts w:ascii="Times New Roman"/>
                <w:b w:val="false"/>
                <w:i w:val="false"/>
                <w:color w:val="000000"/>
                <w:sz w:val="20"/>
              </w:rPr>
              <w:t>
7. Егер конкурс стратегиялық тауарды сатып алуға жарияланған жағдайда, тиісті құзыретті органнан алынған әлеуетті өнім берушінің стратегиялық тауарды өндіруші болып табылатынын растайтын құжаттар ұсынылады;</w:t>
            </w:r>
          </w:p>
          <w:p>
            <w:pPr>
              <w:spacing w:after="20"/>
              <w:ind w:left="20"/>
              <w:jc w:val="both"/>
            </w:pPr>
            <w:r>
              <w:rPr>
                <w:rFonts w:ascii="Times New Roman"/>
                <w:b w:val="false"/>
                <w:i w:val="false"/>
                <w:color w:val="000000"/>
                <w:sz w:val="20"/>
              </w:rPr>
              <w:t>
8. Тіркеуші орган берген заңды тұлғаны мемлекеттік тіркеу (қайта тіркеу) туралы мәліметтер ұсынылады;</w:t>
            </w:r>
          </w:p>
          <w:p>
            <w:pPr>
              <w:spacing w:after="20"/>
              <w:ind w:left="20"/>
              <w:jc w:val="both"/>
            </w:pPr>
            <w:r>
              <w:rPr>
                <w:rFonts w:ascii="Times New Roman"/>
                <w:b w:val="false"/>
                <w:i w:val="false"/>
                <w:color w:val="000000"/>
                <w:sz w:val="20"/>
              </w:rPr>
              <w:t>
9. Егер әлеуетті өнім беруші қосылған құн салығын төлеуші болып табылса, қосылған құн салығы бойынша есепке қою туралы куәліктің көшірмесі не электрондық құжаттың қағаз көшірмесі).</w:t>
            </w:r>
          </w:p>
          <w:p>
            <w:pPr>
              <w:spacing w:after="20"/>
              <w:ind w:left="20"/>
              <w:jc w:val="both"/>
            </w:pPr>
            <w:r>
              <w:rPr>
                <w:rFonts w:ascii="Times New Roman"/>
                <w:b w:val="false"/>
                <w:i w:val="false"/>
                <w:color w:val="000000"/>
                <w:sz w:val="20"/>
              </w:rPr>
              <w:t>
2) әлеуетті өнім беруші конкурстық өтінімді қамтамасыз етуді енгізбесе;</w:t>
            </w:r>
          </w:p>
          <w:p>
            <w:pPr>
              <w:spacing w:after="20"/>
              <w:ind w:left="20"/>
              <w:jc w:val="both"/>
            </w:pPr>
            <w:r>
              <w:rPr>
                <w:rFonts w:ascii="Times New Roman"/>
                <w:b w:val="false"/>
                <w:i w:val="false"/>
                <w:color w:val="000000"/>
                <w:sz w:val="20"/>
              </w:rPr>
              <w:t>
3) конкурстық өтінім талаптары бұзыла отырып ұсынылған немесе ресімделген құжаттарды қамтыса;</w:t>
            </w:r>
          </w:p>
          <w:p>
            <w:pPr>
              <w:spacing w:after="20"/>
              <w:ind w:left="20"/>
              <w:jc w:val="both"/>
            </w:pPr>
            <w:r>
              <w:rPr>
                <w:rFonts w:ascii="Times New Roman"/>
                <w:b w:val="false"/>
                <w:i w:val="false"/>
                <w:color w:val="000000"/>
                <w:sz w:val="20"/>
              </w:rPr>
              <w:t>
4) тиісті салық органының анықтамасында бір теңге және одан астам мөлшерде салық берешегі және міндетті зейнетақы жарналары мен әлеуметтік аударымдар бойынша берешегі туралы мәліметтердің болуы;</w:t>
            </w:r>
          </w:p>
          <w:p>
            <w:pPr>
              <w:spacing w:after="20"/>
              <w:ind w:left="20"/>
              <w:jc w:val="both"/>
            </w:pPr>
            <w:r>
              <w:rPr>
                <w:rFonts w:ascii="Times New Roman"/>
                <w:b w:val="false"/>
                <w:i w:val="false"/>
                <w:color w:val="000000"/>
                <w:sz w:val="20"/>
              </w:rPr>
              <w:t>
5) әлеуетті өнім берушінің осы анықтама берілген күннің алдындағы үш айдан астамға созылатын міндеттемелерінің ең болмағанда бір түрі бойынша мерзімі өткен берешегі бар екені туралы банк немесе банк филиалы анықтамасының болуы;</w:t>
            </w:r>
          </w:p>
          <w:p>
            <w:pPr>
              <w:spacing w:after="20"/>
              <w:ind w:left="20"/>
              <w:jc w:val="both"/>
            </w:pPr>
            <w:r>
              <w:rPr>
                <w:rFonts w:ascii="Times New Roman"/>
                <w:b w:val="false"/>
                <w:i w:val="false"/>
                <w:color w:val="000000"/>
                <w:sz w:val="20"/>
              </w:rPr>
              <w:t>
6) әлеуетті өнім берушінің конкурстық құжаттаманың техникалық ерекшелігінде белгіленген талаптарға сәйкес келмейтін техникалық ерекшелікті ұсынуы;</w:t>
            </w:r>
          </w:p>
          <w:p>
            <w:pPr>
              <w:spacing w:after="20"/>
              <w:ind w:left="20"/>
              <w:jc w:val="both"/>
            </w:pPr>
            <w:r>
              <w:rPr>
                <w:rFonts w:ascii="Times New Roman"/>
                <w:b w:val="false"/>
                <w:i w:val="false"/>
                <w:color w:val="000000"/>
                <w:sz w:val="20"/>
              </w:rPr>
              <w:t>
7) анық емес ақпарат ұсыну фактісінің анықталуы;</w:t>
            </w:r>
          </w:p>
          <w:p>
            <w:pPr>
              <w:spacing w:after="20"/>
              <w:ind w:left="20"/>
              <w:jc w:val="both"/>
            </w:pPr>
            <w:r>
              <w:rPr>
                <w:rFonts w:ascii="Times New Roman"/>
                <w:b w:val="false"/>
                <w:i w:val="false"/>
                <w:color w:val="000000"/>
                <w:sz w:val="20"/>
              </w:rPr>
              <w:t>
8) егер конкурсқа өзара үлестес тұлғалар ғана қатысса, әлеуетті өнім беруші осы конкурсқа (лотқа) қатысуға өтінім берген басқа әлеуетті өнім берушінің үлестес тұлғасы болып табылуы;</w:t>
            </w:r>
          </w:p>
          <w:p>
            <w:pPr>
              <w:spacing w:after="20"/>
              <w:ind w:left="20"/>
              <w:jc w:val="both"/>
            </w:pPr>
            <w:r>
              <w:rPr>
                <w:rFonts w:ascii="Times New Roman"/>
                <w:b w:val="false"/>
                <w:i w:val="false"/>
                <w:color w:val="000000"/>
                <w:sz w:val="20"/>
              </w:rPr>
              <w:t>
9) конкурсқа қатысуға жіберілген әлеуетті өнім берушілердің өтінімдерінің теңгемен бағасы тізбеде көзделген сатып алуға бөлінген сомадан асып кетуі;</w:t>
            </w:r>
          </w:p>
          <w:p>
            <w:pPr>
              <w:spacing w:after="20"/>
              <w:ind w:left="20"/>
              <w:jc w:val="both"/>
            </w:pPr>
            <w:r>
              <w:rPr>
                <w:rFonts w:ascii="Times New Roman"/>
                <w:b w:val="false"/>
                <w:i w:val="false"/>
                <w:color w:val="000000"/>
                <w:sz w:val="20"/>
              </w:rPr>
              <w:t>
10) әлеуетті өнім берушінің баға ұсынысын конкурстық комиссия демпингтік деп таныған жағдайы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баға ұсынысы конкурстық құжаттамада сатып алуға көзделген сомадан 50 пайыздан артық төмен болған жағдайда, ол демпингтік ұсыныс деп тану бойынша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егер:</w:t>
            </w:r>
          </w:p>
          <w:p>
            <w:pPr>
              <w:spacing w:after="20"/>
              <w:ind w:left="20"/>
              <w:jc w:val="both"/>
            </w:pPr>
            <w:r>
              <w:rPr>
                <w:rFonts w:ascii="Times New Roman"/>
                <w:b w:val="false"/>
                <w:i w:val="false"/>
                <w:color w:val="000000"/>
                <w:sz w:val="20"/>
              </w:rPr>
              <w:t>
1) әлеуетті өнім берушілердің конкурстық өтінімдері бағалауға және салыстыруға қабылданбағаннан кейін екі конкурстық өтінімнен кем конкурстық өтінім қалса;</w:t>
            </w:r>
          </w:p>
          <w:p>
            <w:pPr>
              <w:spacing w:after="20"/>
              <w:ind w:left="20"/>
              <w:jc w:val="both"/>
            </w:pPr>
            <w:r>
              <w:rPr>
                <w:rFonts w:ascii="Times New Roman"/>
                <w:b w:val="false"/>
                <w:i w:val="false"/>
                <w:color w:val="000000"/>
                <w:sz w:val="20"/>
              </w:rPr>
              <w:t>
2) конкурсқа қатысуға екеуден кем әлеуетті өнім беруші өтінім берсе;</w:t>
            </w:r>
          </w:p>
          <w:p>
            <w:pPr>
              <w:spacing w:after="20"/>
              <w:ind w:left="20"/>
              <w:jc w:val="both"/>
            </w:pPr>
            <w:r>
              <w:rPr>
                <w:rFonts w:ascii="Times New Roman"/>
                <w:b w:val="false"/>
                <w:i w:val="false"/>
                <w:color w:val="000000"/>
                <w:sz w:val="20"/>
              </w:rPr>
              <w:t>
3) көзделген мерзімде жеңімпаз және екінші орын алған әлеуетті өнім беруші сатып алу туралы шарт жасасудан жалтарған жағдайда комиссия конкурсты (лотты) өткізілмеген деп таниды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конкурс тұтастай немесе қандай да бір бөлігі (лот) бойынша өткізілмеді деп танылса мынадай:</w:t>
            </w:r>
          </w:p>
          <w:p>
            <w:pPr>
              <w:spacing w:after="20"/>
              <w:ind w:left="20"/>
              <w:jc w:val="both"/>
            </w:pPr>
            <w:r>
              <w:rPr>
                <w:rFonts w:ascii="Times New Roman"/>
                <w:b w:val="false"/>
                <w:i w:val="false"/>
                <w:color w:val="000000"/>
                <w:sz w:val="20"/>
              </w:rPr>
              <w:t>
1) конкурстық құжаттаманы өзгерту және қайталама конкурс өткізу туралы;</w:t>
            </w:r>
          </w:p>
          <w:p>
            <w:pPr>
              <w:spacing w:after="20"/>
              <w:ind w:left="20"/>
              <w:jc w:val="both"/>
            </w:pPr>
            <w:r>
              <w:rPr>
                <w:rFonts w:ascii="Times New Roman"/>
                <w:b w:val="false"/>
                <w:i w:val="false"/>
                <w:color w:val="000000"/>
                <w:sz w:val="20"/>
              </w:rPr>
              <w:t>
2) бір көзден алу тәсілімен сатып алуды жүзеге асыру туралы шешімдердің бірін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бағалауға және салыстыруға қабылданбаған әлеуетті өнім берушілердің конкурстық өтінімдерін қоспағанда, конкурстық өтінімдерді бағалайды, салыстырады және ең төмен баға негізінде және мынадай өлшемшарттарды:</w:t>
            </w:r>
          </w:p>
          <w:p>
            <w:pPr>
              <w:spacing w:after="20"/>
              <w:ind w:left="20"/>
              <w:jc w:val="both"/>
            </w:pPr>
            <w:r>
              <w:rPr>
                <w:rFonts w:ascii="Times New Roman"/>
                <w:b w:val="false"/>
                <w:i w:val="false"/>
                <w:color w:val="000000"/>
                <w:sz w:val="20"/>
              </w:rPr>
              <w:t>
1) пайдалануға, техникалық қызмет көрсетуге және жөндеуге арналған шығыстарды;</w:t>
            </w:r>
          </w:p>
          <w:p>
            <w:pPr>
              <w:spacing w:after="20"/>
              <w:ind w:left="20"/>
              <w:jc w:val="both"/>
            </w:pPr>
            <w:r>
              <w:rPr>
                <w:rFonts w:ascii="Times New Roman"/>
                <w:b w:val="false"/>
                <w:i w:val="false"/>
                <w:color w:val="000000"/>
                <w:sz w:val="20"/>
              </w:rPr>
              <w:t>
2) тауарларды ұсыну, жұмыстарды орындау, қызметтерді көрсету мерзімдерін;</w:t>
            </w:r>
          </w:p>
          <w:p>
            <w:pPr>
              <w:spacing w:after="20"/>
              <w:ind w:left="20"/>
              <w:jc w:val="both"/>
            </w:pPr>
            <w:r>
              <w:rPr>
                <w:rFonts w:ascii="Times New Roman"/>
                <w:b w:val="false"/>
                <w:i w:val="false"/>
                <w:color w:val="000000"/>
                <w:sz w:val="20"/>
              </w:rPr>
              <w:t>
3) тауарлардың, жұмыстардың, көрсетілетін қызметтердің функционалдық, техникалық және сапалық сипаттамаларының сәйкестігін;</w:t>
            </w:r>
          </w:p>
          <w:p>
            <w:pPr>
              <w:spacing w:after="20"/>
              <w:ind w:left="20"/>
              <w:jc w:val="both"/>
            </w:pPr>
            <w:r>
              <w:rPr>
                <w:rFonts w:ascii="Times New Roman"/>
                <w:b w:val="false"/>
                <w:i w:val="false"/>
                <w:color w:val="000000"/>
                <w:sz w:val="20"/>
              </w:rPr>
              <w:t>
4) тауарларға, жұмыстарға және көрсетілетін қызметтерге кепілдіктер шарттарын;</w:t>
            </w:r>
          </w:p>
          <w:p>
            <w:pPr>
              <w:spacing w:after="20"/>
              <w:ind w:left="20"/>
              <w:jc w:val="both"/>
            </w:pPr>
            <w:r>
              <w:rPr>
                <w:rFonts w:ascii="Times New Roman"/>
                <w:b w:val="false"/>
                <w:i w:val="false"/>
                <w:color w:val="000000"/>
                <w:sz w:val="20"/>
              </w:rPr>
              <w:t>
5) әлеуетті өнім берушінің біліктілік деректерін ескере отырып, жеңіп шыққан конкурстық өтінімді айқындайды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конкурстық өтінімдерді ашқан күннен бастап алты жұмыс күнінен аспайтын мерзімде конкурстың қорытындыларын шығаруы, табиғи монополия субъектісінің электрондық цифрлық қолтаңбасы қойылған тауарларды, жұмыстарды, көрсетілетін қызметтерді сатып алу жөніндегі конкурстың қорытындылары туралы хаттама жасауы және порталда орналастыруы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конкурстың қорытындылары туралы хаттаманы ресімдеуі кезінде мынадай ақпараттың болуы туралы талаптарды сақтауы:</w:t>
            </w:r>
          </w:p>
          <w:p>
            <w:pPr>
              <w:spacing w:after="20"/>
              <w:ind w:left="20"/>
              <w:jc w:val="both"/>
            </w:pPr>
            <w:r>
              <w:rPr>
                <w:rFonts w:ascii="Times New Roman"/>
                <w:b w:val="false"/>
                <w:i w:val="false"/>
                <w:color w:val="000000"/>
                <w:sz w:val="20"/>
              </w:rPr>
              <w:t>
1) сатып алынатын тауарлардың, жұмыстардың, көрсетілетін қызметтердің атауы мен қысқаша сипаттамалары;</w:t>
            </w:r>
          </w:p>
          <w:p>
            <w:pPr>
              <w:spacing w:after="20"/>
              <w:ind w:left="20"/>
              <w:jc w:val="both"/>
            </w:pPr>
            <w:r>
              <w:rPr>
                <w:rFonts w:ascii="Times New Roman"/>
                <w:b w:val="false"/>
                <w:i w:val="false"/>
                <w:color w:val="000000"/>
                <w:sz w:val="20"/>
              </w:rPr>
              <w:t>
2) конкурстық өтінімдер ұсынған әлеуетті өнім берушілердің атаулары және орналасқан орындары;</w:t>
            </w:r>
          </w:p>
          <w:p>
            <w:pPr>
              <w:spacing w:after="20"/>
              <w:ind w:left="20"/>
              <w:jc w:val="both"/>
            </w:pPr>
            <w:r>
              <w:rPr>
                <w:rFonts w:ascii="Times New Roman"/>
                <w:b w:val="false"/>
                <w:i w:val="false"/>
                <w:color w:val="000000"/>
                <w:sz w:val="20"/>
              </w:rPr>
              <w:t>
3) конкурстық өтінімдер ұсынған әлеуетті өнім берушілердің біліктілік деректері;</w:t>
            </w:r>
          </w:p>
          <w:p>
            <w:pPr>
              <w:spacing w:after="20"/>
              <w:ind w:left="20"/>
              <w:jc w:val="both"/>
            </w:pPr>
            <w:r>
              <w:rPr>
                <w:rFonts w:ascii="Times New Roman"/>
                <w:b w:val="false"/>
                <w:i w:val="false"/>
                <w:color w:val="000000"/>
                <w:sz w:val="20"/>
              </w:rPr>
              <w:t>
4) әрбір конкурстық өтінімнің бағасы және басқа да негізгі шарттары;</w:t>
            </w:r>
          </w:p>
          <w:p>
            <w:pPr>
              <w:spacing w:after="20"/>
              <w:ind w:left="20"/>
              <w:jc w:val="both"/>
            </w:pPr>
            <w:r>
              <w:rPr>
                <w:rFonts w:ascii="Times New Roman"/>
                <w:b w:val="false"/>
                <w:i w:val="false"/>
                <w:color w:val="000000"/>
                <w:sz w:val="20"/>
              </w:rPr>
              <w:t>
5) конкурстық өтінімдерді бағалау мен салыстыруды баяндау;</w:t>
            </w:r>
          </w:p>
          <w:p>
            <w:pPr>
              <w:spacing w:after="20"/>
              <w:ind w:left="20"/>
              <w:jc w:val="both"/>
            </w:pPr>
            <w:r>
              <w:rPr>
                <w:rFonts w:ascii="Times New Roman"/>
                <w:b w:val="false"/>
                <w:i w:val="false"/>
                <w:color w:val="000000"/>
                <w:sz w:val="20"/>
              </w:rPr>
              <w:t>
6) конкурстық өтінімдер бағалауға және салыстыруға қабылданбаған жағдайда – оларды бағалауға және салыстыруға қабылдамаудың негіздері;</w:t>
            </w:r>
          </w:p>
          <w:p>
            <w:pPr>
              <w:spacing w:after="20"/>
              <w:ind w:left="20"/>
              <w:jc w:val="both"/>
            </w:pPr>
            <w:r>
              <w:rPr>
                <w:rFonts w:ascii="Times New Roman"/>
                <w:b w:val="false"/>
                <w:i w:val="false"/>
                <w:color w:val="000000"/>
                <w:sz w:val="20"/>
              </w:rPr>
              <w:t>
7) әрбір лот бойынша конкурс жеңімпазының атауы мен орналасқан жері және жеңімпаз анықталған шарттар;</w:t>
            </w:r>
          </w:p>
          <w:p>
            <w:pPr>
              <w:spacing w:after="20"/>
              <w:ind w:left="20"/>
              <w:jc w:val="both"/>
            </w:pPr>
            <w:r>
              <w:rPr>
                <w:rFonts w:ascii="Times New Roman"/>
                <w:b w:val="false"/>
                <w:i w:val="false"/>
                <w:color w:val="000000"/>
                <w:sz w:val="20"/>
              </w:rPr>
              <w:t>
8) екінші орын алған әлеуетті өнім берушінің атауы, бағасы;</w:t>
            </w:r>
          </w:p>
          <w:p>
            <w:pPr>
              <w:spacing w:after="20"/>
              <w:ind w:left="20"/>
              <w:jc w:val="both"/>
            </w:pPr>
            <w:r>
              <w:rPr>
                <w:rFonts w:ascii="Times New Roman"/>
                <w:b w:val="false"/>
                <w:i w:val="false"/>
                <w:color w:val="000000"/>
                <w:sz w:val="20"/>
              </w:rPr>
              <w:t>
9) егер конкурс нәтижесінде жеңімпаз айқындалмаса – конкурстық комиссияның осындай шешім қабылдауы үшін негіздер;</w:t>
            </w:r>
          </w:p>
          <w:p>
            <w:pPr>
              <w:spacing w:after="20"/>
              <w:ind w:left="20"/>
              <w:jc w:val="both"/>
            </w:pPr>
            <w:r>
              <w:rPr>
                <w:rFonts w:ascii="Times New Roman"/>
                <w:b w:val="false"/>
                <w:i w:val="false"/>
                <w:color w:val="000000"/>
                <w:sz w:val="20"/>
              </w:rPr>
              <w:t>
10) конкурстық құжаттаманы түсіндіру туралы сұрау салуларды, оларға жауаптарды жинақтап баяндау, сондай-ақ конкурстық құжаттамаға өзгерістер мен толықтыруларды жинақтап баяндау;</w:t>
            </w:r>
          </w:p>
          <w:p>
            <w:pPr>
              <w:spacing w:after="20"/>
              <w:ind w:left="20"/>
              <w:jc w:val="both"/>
            </w:pPr>
            <w:r>
              <w:rPr>
                <w:rFonts w:ascii="Times New Roman"/>
                <w:b w:val="false"/>
                <w:i w:val="false"/>
                <w:color w:val="000000"/>
                <w:sz w:val="20"/>
              </w:rPr>
              <w:t>
11) сатып алу туралы шартқа қол қойылатын мерзім (бірақ конкурс жеңімпазы хабарламаны алған күннен бастап он жұмыс күнінен аспайды);</w:t>
            </w:r>
          </w:p>
          <w:p>
            <w:pPr>
              <w:spacing w:after="20"/>
              <w:ind w:left="20"/>
              <w:jc w:val="both"/>
            </w:pPr>
            <w:r>
              <w:rPr>
                <w:rFonts w:ascii="Times New Roman"/>
                <w:b w:val="false"/>
                <w:i w:val="false"/>
                <w:color w:val="000000"/>
                <w:sz w:val="20"/>
              </w:rPr>
              <w:t>
12) техникалық сарапшыларды тарту туралы ақпарат;</w:t>
            </w:r>
          </w:p>
          <w:p>
            <w:pPr>
              <w:spacing w:after="20"/>
              <w:ind w:left="20"/>
              <w:jc w:val="both"/>
            </w:pPr>
            <w:r>
              <w:rPr>
                <w:rFonts w:ascii="Times New Roman"/>
                <w:b w:val="false"/>
                <w:i w:val="false"/>
                <w:color w:val="000000"/>
                <w:sz w:val="20"/>
              </w:rPr>
              <w:t>
13) егер конкурс өткізілсе, онда Тізбеде көзделген осы тауарларды, жұмыстарды, көрсетілетін қызметтерді сатып алуға табиғи монополия субъектісі бөлген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қорытындылары шығарылған күннен бастап үш жұмыс күні ішінде портал арқылы конкурс жеңімпазына хабарлама мен табиғи монополия субъектісі конкурстық құжаттамада шарт жобасына сәйкес келетін қол қойылған сатып алу туралы шартты жіберу бойынша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қатысушының талап етуі бойынша оған конкурс нәтижелері және жеңімпазды таңдау себептері туралы толық ақпарат беру туралы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біртекті тауарлардың, жұмыстардың, көрсетілетін қызметтердің құндық мәндегі жылдық көлемі тиісті қаржы жылына белгіленген айлық есептік көрсеткіштің төрт мың еселенген мөлшерінен аспаса, біртекті тауарларға, жұмыстарға, көрсетілетін қызметтерге баға ұсыныстарын сұрату тәсілімен сатып алу өткізу бойынша талаптардың сақталуы. Бұл ретте баға шешуші шарт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сұратуды қолданумен өнім берушіні таңдау тәсілін қолдану мақсатында қаржы жылы ішінде біртекті тауарларды, жұмыстарды, көрсетілетін қызметтерді сатып алудың жылдық көлемін бөліктерге бөлуге жол бермеу бойынша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ұсыну мерзімі аяқталғанға дейін кемінде бес жұмыс күні бұрын порталда баға ұсыныстарын сұрату тәсілімен сатып алу туралы хабарландыруды және шарттың жобасын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p>
          <w:p>
            <w:pPr>
              <w:spacing w:after="20"/>
              <w:ind w:left="20"/>
              <w:jc w:val="both"/>
            </w:pPr>
            <w:r>
              <w:rPr>
                <w:rFonts w:ascii="Times New Roman"/>
                <w:b w:val="false"/>
                <w:i w:val="false"/>
                <w:color w:val="000000"/>
                <w:sz w:val="20"/>
              </w:rPr>
              <w:t>
1) ол сатып алуға бөлінген сомадан асып кетсе;</w:t>
            </w:r>
          </w:p>
          <w:p>
            <w:pPr>
              <w:spacing w:after="20"/>
              <w:ind w:left="20"/>
              <w:jc w:val="both"/>
            </w:pPr>
            <w:r>
              <w:rPr>
                <w:rFonts w:ascii="Times New Roman"/>
                <w:b w:val="false"/>
                <w:i w:val="false"/>
                <w:color w:val="000000"/>
                <w:sz w:val="20"/>
              </w:rPr>
              <w:t>
2) әлеуетті өнім беруші ұсынатын тауарлар, жұмыстар, көрсетілетін қызметтер табиғи монополия субъектісінің техникалық ерекшелігінің талаптарына сәйкес келмесе;</w:t>
            </w:r>
          </w:p>
          <w:p>
            <w:pPr>
              <w:spacing w:after="20"/>
              <w:ind w:left="20"/>
              <w:jc w:val="both"/>
            </w:pPr>
            <w:r>
              <w:rPr>
                <w:rFonts w:ascii="Times New Roman"/>
                <w:b w:val="false"/>
                <w:i w:val="false"/>
                <w:color w:val="000000"/>
                <w:sz w:val="20"/>
              </w:rPr>
              <w:t>
3) ол талаптарға сәйкес келмесе;</w:t>
            </w:r>
          </w:p>
          <w:p>
            <w:pPr>
              <w:spacing w:after="20"/>
              <w:ind w:left="20"/>
              <w:jc w:val="both"/>
            </w:pPr>
            <w:r>
              <w:rPr>
                <w:rFonts w:ascii="Times New Roman"/>
                <w:b w:val="false"/>
                <w:i w:val="false"/>
                <w:color w:val="000000"/>
                <w:sz w:val="20"/>
              </w:rPr>
              <w:t>
4) әлеуетті өнім беруші біреуден артық баға ұсынысын берсе;</w:t>
            </w:r>
          </w:p>
          <w:p>
            <w:pPr>
              <w:spacing w:after="20"/>
              <w:ind w:left="20"/>
              <w:jc w:val="both"/>
            </w:pPr>
            <w:r>
              <w:rPr>
                <w:rFonts w:ascii="Times New Roman"/>
                <w:b w:val="false"/>
                <w:i w:val="false"/>
                <w:color w:val="000000"/>
                <w:sz w:val="20"/>
              </w:rPr>
              <w:t>
5) әлеуетті өнім беруші басқа әлеуетті өнім берушілермен үлестес болса;</w:t>
            </w:r>
          </w:p>
          <w:p>
            <w:pPr>
              <w:spacing w:after="20"/>
              <w:ind w:left="20"/>
              <w:jc w:val="both"/>
            </w:pPr>
            <w:r>
              <w:rPr>
                <w:rFonts w:ascii="Times New Roman"/>
                <w:b w:val="false"/>
                <w:i w:val="false"/>
                <w:color w:val="000000"/>
                <w:sz w:val="20"/>
              </w:rPr>
              <w:t>
6) әлеуетті өнім берушінің баға ұсынысы демпингтік деп танылса, әлеуетті өнім берушінің баға ұсынысынан бас тарту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жағдайларда:</w:t>
            </w:r>
          </w:p>
          <w:p>
            <w:pPr>
              <w:spacing w:after="20"/>
              <w:ind w:left="20"/>
              <w:jc w:val="both"/>
            </w:pPr>
            <w:r>
              <w:rPr>
                <w:rFonts w:ascii="Times New Roman"/>
                <w:b w:val="false"/>
                <w:i w:val="false"/>
                <w:color w:val="000000"/>
                <w:sz w:val="20"/>
              </w:rPr>
              <w:t>
1) екіден кем баға ұсынысы ұсынылған жағдайда;</w:t>
            </w:r>
          </w:p>
          <w:p>
            <w:pPr>
              <w:spacing w:after="20"/>
              <w:ind w:left="20"/>
              <w:jc w:val="both"/>
            </w:pPr>
            <w:r>
              <w:rPr>
                <w:rFonts w:ascii="Times New Roman"/>
                <w:b w:val="false"/>
                <w:i w:val="false"/>
                <w:color w:val="000000"/>
                <w:sz w:val="20"/>
              </w:rPr>
              <w:t>
2) егер портал автоматты түрде баға ұсыныстарын қабылдамағаннан кейін екіден кем баға ұсынысы қалған;</w:t>
            </w:r>
          </w:p>
          <w:p>
            <w:pPr>
              <w:spacing w:after="20"/>
              <w:ind w:left="20"/>
              <w:jc w:val="both"/>
            </w:pPr>
            <w:r>
              <w:rPr>
                <w:rFonts w:ascii="Times New Roman"/>
                <w:b w:val="false"/>
                <w:i w:val="false"/>
                <w:color w:val="000000"/>
                <w:sz w:val="20"/>
              </w:rPr>
              <w:t>
3) екінші орын алған жеңімпаз және әлеуетті өнім беруші баға ұсыныстарын сұрату тәсілімен сатып алу жеңімпазын тану туралы хабарлама алған күннен бастап бес жұмыс күнінен кешіктірмей сатып алу туралы шарт жасасудан жалтарған жағдайда баға ұсыныстарын сұрату тәсілімен сатып алуды өтпеді деп тану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баға ұсыныстарын сұрату тәсілімен сатып алу порталда автоматты түрде өтпеді деп танылса:</w:t>
            </w:r>
          </w:p>
          <w:p>
            <w:pPr>
              <w:spacing w:after="20"/>
              <w:ind w:left="20"/>
              <w:jc w:val="both"/>
            </w:pPr>
            <w:r>
              <w:rPr>
                <w:rFonts w:ascii="Times New Roman"/>
                <w:b w:val="false"/>
                <w:i w:val="false"/>
                <w:color w:val="000000"/>
                <w:sz w:val="20"/>
              </w:rPr>
              <w:t>
1) сатып алу шарттарын өзгерту туралы және баға ұсыныстарын сұрату тәсілімен қайта сатып алуды өткізу туралы;</w:t>
            </w:r>
          </w:p>
          <w:p>
            <w:pPr>
              <w:spacing w:after="20"/>
              <w:ind w:left="20"/>
              <w:jc w:val="both"/>
            </w:pPr>
            <w:r>
              <w:rPr>
                <w:rFonts w:ascii="Times New Roman"/>
                <w:b w:val="false"/>
                <w:i w:val="false"/>
                <w:color w:val="000000"/>
                <w:sz w:val="20"/>
              </w:rPr>
              <w:t>
2) бір көзден алу тәсілімен сатып алуды жүзеге асыру туралы шешімдердің бірін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жағдайларда:</w:t>
            </w:r>
          </w:p>
          <w:p>
            <w:pPr>
              <w:spacing w:after="20"/>
              <w:ind w:left="20"/>
              <w:jc w:val="both"/>
            </w:pPr>
            <w:r>
              <w:rPr>
                <w:rFonts w:ascii="Times New Roman"/>
                <w:b w:val="false"/>
                <w:i w:val="false"/>
                <w:color w:val="000000"/>
                <w:sz w:val="20"/>
              </w:rPr>
              <w:t>
1) егер конкурс немесе баға ұсыныстарын сұрату тәсілімен сатып алу өтпеді деп танылса;</w:t>
            </w:r>
          </w:p>
          <w:p>
            <w:pPr>
              <w:spacing w:after="20"/>
              <w:ind w:left="20"/>
              <w:jc w:val="both"/>
            </w:pPr>
            <w:r>
              <w:rPr>
                <w:rFonts w:ascii="Times New Roman"/>
                <w:b w:val="false"/>
                <w:i w:val="false"/>
                <w:color w:val="000000"/>
                <w:sz w:val="20"/>
              </w:rPr>
              <w:t>
2) мемлекеттік реттеу белгіленген бағалар, тарифтер бойынша тауарларды, жұмыстарды, көрсетілетін қызметтерді сатып алу;</w:t>
            </w:r>
          </w:p>
          <w:p>
            <w:pPr>
              <w:spacing w:after="20"/>
              <w:ind w:left="20"/>
              <w:jc w:val="both"/>
            </w:pPr>
            <w:r>
              <w:rPr>
                <w:rFonts w:ascii="Times New Roman"/>
                <w:b w:val="false"/>
                <w:i w:val="false"/>
                <w:color w:val="000000"/>
                <w:sz w:val="20"/>
              </w:rPr>
              <w:t>
3) сатып алынатын тауарларға, жұмыстарға, көрсетілетін қызметтерге қатысты айрықша құқықтары бар тұлғадан немесе мемлекеттік немесе табиғи монополия субъектісі болып табылатын тұлғадан тауарларды, жұмыстарды, көрсетілетін қызметтерді сатып алу;</w:t>
            </w:r>
          </w:p>
          <w:p>
            <w:pPr>
              <w:spacing w:after="20"/>
              <w:ind w:left="20"/>
              <w:jc w:val="both"/>
            </w:pPr>
            <w:r>
              <w:rPr>
                <w:rFonts w:ascii="Times New Roman"/>
                <w:b w:val="false"/>
                <w:i w:val="false"/>
                <w:color w:val="000000"/>
                <w:sz w:val="20"/>
              </w:rPr>
              <w:t>
4) еңсерілмейтін күш мән-жайлары туындауы салдарынан, оның ішінде төтенше жағдайлардың салдарларын оқшаулау және (немесе) жою салдарынан тауарларды, жұмыстарды, көрсетілетін қызметтерді сатып алу;</w:t>
            </w:r>
          </w:p>
          <w:p>
            <w:pPr>
              <w:spacing w:after="20"/>
              <w:ind w:left="20"/>
              <w:jc w:val="both"/>
            </w:pPr>
            <w:r>
              <w:rPr>
                <w:rFonts w:ascii="Times New Roman"/>
                <w:b w:val="false"/>
                <w:i w:val="false"/>
                <w:color w:val="000000"/>
                <w:sz w:val="20"/>
              </w:rPr>
              <w:t>
5) өкілдік шығыстарға байланысты тауарларды, жұмыстарды, көрсетілетін қызметтерді сатып алу;</w:t>
            </w:r>
          </w:p>
          <w:p>
            <w:pPr>
              <w:spacing w:after="20"/>
              <w:ind w:left="20"/>
              <w:jc w:val="both"/>
            </w:pPr>
            <w:r>
              <w:rPr>
                <w:rFonts w:ascii="Times New Roman"/>
                <w:b w:val="false"/>
                <w:i w:val="false"/>
                <w:color w:val="000000"/>
                <w:sz w:val="20"/>
              </w:rPr>
              <w:t>
6) мерзімді баспасөз басылымдарын қағаз жеткізгіште және (немесе) электрондық нысанда сатып алу;</w:t>
            </w:r>
          </w:p>
          <w:p>
            <w:pPr>
              <w:spacing w:after="20"/>
              <w:ind w:left="20"/>
              <w:jc w:val="both"/>
            </w:pPr>
            <w:r>
              <w:rPr>
                <w:rFonts w:ascii="Times New Roman"/>
                <w:b w:val="false"/>
                <w:i w:val="false"/>
                <w:color w:val="000000"/>
                <w:sz w:val="20"/>
              </w:rPr>
              <w:t>
7) сауда-саттықта (аукциондарда) өткізілетін мүлікті (активтерді):</w:t>
            </w:r>
          </w:p>
          <w:p>
            <w:pPr>
              <w:spacing w:after="20"/>
              <w:ind w:left="20"/>
              <w:jc w:val="both"/>
            </w:pPr>
            <w:r>
              <w:rPr>
                <w:rFonts w:ascii="Times New Roman"/>
                <w:b w:val="false"/>
                <w:i w:val="false"/>
                <w:color w:val="000000"/>
                <w:sz w:val="20"/>
              </w:rPr>
              <w:t>
сот орындаушыларының сатып алуы;</w:t>
            </w:r>
          </w:p>
          <w:p>
            <w:pPr>
              <w:spacing w:after="20"/>
              <w:ind w:left="20"/>
              <w:jc w:val="both"/>
            </w:pPr>
            <w:r>
              <w:rPr>
                <w:rFonts w:ascii="Times New Roman"/>
                <w:b w:val="false"/>
                <w:i w:val="false"/>
                <w:color w:val="000000"/>
                <w:sz w:val="20"/>
              </w:rPr>
              <w:t>
оңалту және банкроттық бойынша;</w:t>
            </w:r>
          </w:p>
          <w:p>
            <w:pPr>
              <w:spacing w:after="20"/>
              <w:ind w:left="20"/>
              <w:jc w:val="both"/>
            </w:pPr>
            <w:r>
              <w:rPr>
                <w:rFonts w:ascii="Times New Roman"/>
                <w:b w:val="false"/>
                <w:i w:val="false"/>
                <w:color w:val="000000"/>
                <w:sz w:val="20"/>
              </w:rPr>
              <w:t>
мемлекеттік мүлікті жекешелендіру кезінде сатып алу;</w:t>
            </w:r>
          </w:p>
          <w:p>
            <w:pPr>
              <w:spacing w:after="20"/>
              <w:ind w:left="20"/>
              <w:jc w:val="both"/>
            </w:pPr>
            <w:r>
              <w:rPr>
                <w:rFonts w:ascii="Times New Roman"/>
                <w:b w:val="false"/>
                <w:i w:val="false"/>
                <w:color w:val="000000"/>
                <w:sz w:val="20"/>
              </w:rPr>
              <w:t>
8) егер біртекті тауарлардың, жұмыстардың, көрсетілетін қызметтердің құндық мәндегі жылдық көлемі айлық есептік көрсеткіштің жүз еселенген мөлшерінен аспаса, біртекті тауарларды, жұмыстарды, көрсетілетін қызметтерді сатып алу;</w:t>
            </w:r>
          </w:p>
          <w:p>
            <w:pPr>
              <w:spacing w:after="20"/>
              <w:ind w:left="20"/>
              <w:jc w:val="both"/>
            </w:pPr>
            <w:r>
              <w:rPr>
                <w:rFonts w:ascii="Times New Roman"/>
                <w:b w:val="false"/>
                <w:i w:val="false"/>
                <w:color w:val="000000"/>
                <w:sz w:val="20"/>
              </w:rPr>
              <w:t>
9) көрсетілген іс-шаралар өткізілетін жерге бару және кері қайту жолын, тұрғын үй-жай жалдауды, көліктік қызмет көрсетуді, тамақпен қамтамасыз етуді қоса алғанда, жұмыскерді қызметтік іссапарға жіберуге байланысты көрсетілетін қызметтерді сатып алу;</w:t>
            </w:r>
          </w:p>
          <w:p>
            <w:pPr>
              <w:spacing w:after="20"/>
              <w:ind w:left="20"/>
              <w:jc w:val="both"/>
            </w:pPr>
            <w:r>
              <w:rPr>
                <w:rFonts w:ascii="Times New Roman"/>
                <w:b w:val="false"/>
                <w:i w:val="false"/>
                <w:color w:val="000000"/>
                <w:sz w:val="20"/>
              </w:rPr>
              <w:t>
10) өнім берушінің тауарларын, жұмыстарын, көрсетілетін қызметтерін сатып алған табиғи монополия субъектісінде біріздендіру, стандарттау немесе үйлесімділікті қамтамасыз ету мақсатында нақ сол өнім берушіден тауарларды, жұмыстарды, көрсетілетін қызметтерді сатып алу қажеттілігі туындаған кезде ғана портал арқылы бір көзден тәсілімен сатып алу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есептік кезеңнен кейінгі жылдың 1-мамырынан кешіктірмей уәкілетті органға бекітілген тарифтік сметаның орындалуы туралы, алдыңғы күнтізбелік жыл үшін материалдармен қоса есептерді ұсынуы:</w:t>
            </w:r>
          </w:p>
          <w:p>
            <w:pPr>
              <w:spacing w:after="20"/>
              <w:ind w:left="20"/>
              <w:jc w:val="both"/>
            </w:pPr>
            <w:r>
              <w:rPr>
                <w:rFonts w:ascii="Times New Roman"/>
                <w:b w:val="false"/>
                <w:i w:val="false"/>
                <w:color w:val="000000"/>
                <w:sz w:val="20"/>
              </w:rPr>
              <w:t>
1) орындалмау себептерін түсіндіре отырып тарифтік сметаның орындалуы туралы түсіндірме жазба;</w:t>
            </w:r>
          </w:p>
          <w:p>
            <w:pPr>
              <w:spacing w:after="20"/>
              <w:ind w:left="20"/>
              <w:jc w:val="both"/>
            </w:pPr>
            <w:r>
              <w:rPr>
                <w:rFonts w:ascii="Times New Roman"/>
                <w:b w:val="false"/>
                <w:i w:val="false"/>
                <w:color w:val="000000"/>
                <w:sz w:val="20"/>
              </w:rPr>
              <w:t>
2) субъектінің пайдасы мен шығындары туралы есебі;</w:t>
            </w:r>
          </w:p>
          <w:p>
            <w:pPr>
              <w:spacing w:after="20"/>
              <w:ind w:left="20"/>
              <w:jc w:val="both"/>
            </w:pPr>
            <w:r>
              <w:rPr>
                <w:rFonts w:ascii="Times New Roman"/>
                <w:b w:val="false"/>
                <w:i w:val="false"/>
                <w:color w:val="000000"/>
                <w:sz w:val="20"/>
              </w:rPr>
              <w:t>
3) негізі құралдар құнының өсуіне алып келмейтін жөндеуге жіберілетін шығындардың сметаларын іске асыру туралы мәліметтер;</w:t>
            </w:r>
          </w:p>
          <w:p>
            <w:pPr>
              <w:spacing w:after="20"/>
              <w:ind w:left="20"/>
              <w:jc w:val="both"/>
            </w:pPr>
            <w:r>
              <w:rPr>
                <w:rFonts w:ascii="Times New Roman"/>
                <w:b w:val="false"/>
                <w:i w:val="false"/>
                <w:color w:val="000000"/>
                <w:sz w:val="20"/>
              </w:rPr>
              <w:t>
4) субъектінің тарифтік смета бойынша нақты шығындарын растайтын материалдар (шарттардың, орындалған жұмыстар актілерінің, жүкқұжаттардың, шот-фактуралардың көшірмелері, баланстық және қалдық құнын, қызмет мерзімін, жылдық амортизацияны көрсете отырып негізгі құралдар мен материалдық емес активтердің объектілер бойынша тізбесі);</w:t>
            </w:r>
          </w:p>
          <w:p>
            <w:pPr>
              <w:spacing w:after="20"/>
              <w:ind w:left="20"/>
              <w:jc w:val="both"/>
            </w:pPr>
            <w:r>
              <w:rPr>
                <w:rFonts w:ascii="Times New Roman"/>
                <w:b w:val="false"/>
                <w:i w:val="false"/>
                <w:color w:val="000000"/>
                <w:sz w:val="20"/>
              </w:rPr>
              <w:t>
5) аталған үнемдеуді нақты пайдалануды және (немесе) көрсетілетін реттеліп көрсетілетін қызметтердің көлемдерін қысқартуды растайтын материалдарды қоса бере отырып шығындарды баптар бойынша үнемдеуді растайтын материалдар:</w:t>
            </w:r>
          </w:p>
          <w:p>
            <w:pPr>
              <w:spacing w:after="20"/>
              <w:ind w:left="20"/>
              <w:jc w:val="both"/>
            </w:pPr>
            <w:r>
              <w:rPr>
                <w:rFonts w:ascii="Times New Roman"/>
                <w:b w:val="false"/>
                <w:i w:val="false"/>
                <w:color w:val="000000"/>
                <w:sz w:val="20"/>
              </w:rPr>
              <w:t>
субъектінің реттеліп көрсетілетін қызметтерді ұсынудың неғұрлым тиімді әдістері мен технологияларын енгізуі туралы ақпараты бар мемлекеттік органның және (немесе) жергілікті атқарушы органның хаты;</w:t>
            </w:r>
          </w:p>
          <w:p>
            <w:pPr>
              <w:spacing w:after="20"/>
              <w:ind w:left="20"/>
              <w:jc w:val="both"/>
            </w:pPr>
            <w:r>
              <w:rPr>
                <w:rFonts w:ascii="Times New Roman"/>
                <w:b w:val="false"/>
                <w:i w:val="false"/>
                <w:color w:val="000000"/>
                <w:sz w:val="20"/>
              </w:rPr>
              <w:t>
конкурстық (тендерлік) комиссиялардың хаттамалары;</w:t>
            </w:r>
          </w:p>
          <w:p>
            <w:pPr>
              <w:spacing w:after="20"/>
              <w:ind w:left="20"/>
              <w:jc w:val="both"/>
            </w:pPr>
            <w:r>
              <w:rPr>
                <w:rFonts w:ascii="Times New Roman"/>
                <w:b w:val="false"/>
                <w:i w:val="false"/>
                <w:color w:val="000000"/>
                <w:sz w:val="20"/>
              </w:rPr>
              <w:t>
олар бойынша көлемдер мен төлеуге арналған соманы көрсетумен реттеліп көрсетілетін қызметтерді тұтыну көлемінің тізілімі ұсынылатын табиғи монополиялар салаларындағы коммуналдық қызметтерді қоспағанда, тұтынушылармен көрсетілген реттеліп көрсетілетін қызметтер көлемдерін салыстырып тексеру актілері, төлеуге берілген шоттар;</w:t>
            </w:r>
          </w:p>
          <w:p>
            <w:pPr>
              <w:spacing w:after="20"/>
              <w:ind w:left="20"/>
              <w:jc w:val="both"/>
            </w:pPr>
            <w:r>
              <w:rPr>
                <w:rFonts w:ascii="Times New Roman"/>
                <w:b w:val="false"/>
                <w:i w:val="false"/>
                <w:color w:val="000000"/>
                <w:sz w:val="20"/>
              </w:rPr>
              <w:t>
мемлекеттік органның және (немесе) жергілікті атқарушы органның ұсынылған реттеліп көрсетілетін қызметтердің нақты көлемі туралы ақпараты бар хаты.</w:t>
            </w:r>
          </w:p>
          <w:p>
            <w:pPr>
              <w:spacing w:after="20"/>
              <w:ind w:left="20"/>
              <w:jc w:val="both"/>
            </w:pPr>
            <w:r>
              <w:rPr>
                <w:rFonts w:ascii="Times New Roman"/>
                <w:b w:val="false"/>
                <w:i w:val="false"/>
                <w:color w:val="000000"/>
                <w:sz w:val="20"/>
              </w:rPr>
              <w:t>
6) реттеліп көрсетілетін қызметтердің әрбір түрі бойынша және тұтастай реттеліп көрсетілетін қызметтерге жатпайтын қызмет бойынша табыстарды, шығындар мен қолданысқа енгізілген активтерді бөлектеп есепке алуды жүргізу қағидаларына сәйкес нысандар бойынша есептілік.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есептік кезеңнен кейінгі жылдың 1-мамырынан кешіктірмей уәкілетті органға бекітілген инвестициялық бағдарламаның орындалуы туралы есепке қоса ұсынылады:</w:t>
            </w:r>
          </w:p>
          <w:p>
            <w:pPr>
              <w:spacing w:after="20"/>
              <w:ind w:left="20"/>
              <w:jc w:val="both"/>
            </w:pPr>
            <w:r>
              <w:rPr>
                <w:rFonts w:ascii="Times New Roman"/>
                <w:b w:val="false"/>
                <w:i w:val="false"/>
                <w:color w:val="000000"/>
                <w:sz w:val="20"/>
              </w:rPr>
              <w:t>
1) ұсынылатын реттеліп көрсетілетін қызметтердің жоспарлы және нақты көлемдері туралы ақпарат;</w:t>
            </w:r>
          </w:p>
          <w:p>
            <w:pPr>
              <w:spacing w:after="20"/>
              <w:ind w:left="20"/>
              <w:jc w:val="both"/>
            </w:pPr>
            <w:r>
              <w:rPr>
                <w:rFonts w:ascii="Times New Roman"/>
                <w:b w:val="false"/>
                <w:i w:val="false"/>
                <w:color w:val="000000"/>
                <w:sz w:val="20"/>
              </w:rPr>
              <w:t>
2) субъектінің пайда мен шығындар туралы есебі;</w:t>
            </w:r>
          </w:p>
          <w:p>
            <w:pPr>
              <w:spacing w:after="20"/>
              <w:ind w:left="20"/>
              <w:jc w:val="both"/>
            </w:pPr>
            <w:r>
              <w:rPr>
                <w:rFonts w:ascii="Times New Roman"/>
                <w:b w:val="false"/>
                <w:i w:val="false"/>
                <w:color w:val="000000"/>
                <w:sz w:val="20"/>
              </w:rPr>
              <w:t>
3) инвестициялық бағдарламаны қаржыландырудың нақты шарттары мен мөлшерлері туралы ақпарат;</w:t>
            </w:r>
          </w:p>
          <w:p>
            <w:pPr>
              <w:spacing w:after="20"/>
              <w:ind w:left="20"/>
              <w:jc w:val="both"/>
            </w:pPr>
            <w:r>
              <w:rPr>
                <w:rFonts w:ascii="Times New Roman"/>
                <w:b w:val="false"/>
                <w:i w:val="false"/>
                <w:color w:val="000000"/>
                <w:sz w:val="20"/>
              </w:rPr>
              <w:t>
4) инвестициялық бағдарламаны орындаудың нақты көрсеткіштерін нысаналы көрсеткіштердің тізбесіне сәйкес инвестициялық бағдарламада бекітілген көрсеткіштермен салыстыру туралы ақпарат;</w:t>
            </w:r>
          </w:p>
          <w:p>
            <w:pPr>
              <w:spacing w:after="20"/>
              <w:ind w:left="20"/>
              <w:jc w:val="both"/>
            </w:pPr>
            <w:r>
              <w:rPr>
                <w:rFonts w:ascii="Times New Roman"/>
                <w:b w:val="false"/>
                <w:i w:val="false"/>
                <w:color w:val="000000"/>
                <w:sz w:val="20"/>
              </w:rPr>
              <w:t>
5) қол жеткізілген нақты көрсеткіштердің бекітілген инвестициялық бағдарламадағы көрсеткіштерден ауытқу себептерін түсіндіру;</w:t>
            </w:r>
          </w:p>
          <w:p>
            <w:pPr>
              <w:spacing w:after="20"/>
              <w:ind w:left="20"/>
              <w:jc w:val="both"/>
            </w:pPr>
            <w:r>
              <w:rPr>
                <w:rFonts w:ascii="Times New Roman"/>
                <w:b w:val="false"/>
                <w:i w:val="false"/>
                <w:color w:val="000000"/>
                <w:sz w:val="20"/>
              </w:rPr>
              <w:t>
6) инвестициялық бағдарлама іс-шараларының нақты орындалғанын растайтын материалдар (шарттардың, атқарылған жұмыстар актілерінің, шот-фактуралардың көшірмелері, жүкқұжаттардың, баланстық және қалдық құнын, қызмет мерзімін, жылдық амортизациясын көрсете отырып, негізгі құралдардың және материалдық емес активтердің объектілер бойынша тізбесі);</w:t>
            </w:r>
          </w:p>
          <w:p>
            <w:pPr>
              <w:spacing w:after="20"/>
              <w:ind w:left="20"/>
              <w:jc w:val="both"/>
            </w:pPr>
            <w:r>
              <w:rPr>
                <w:rFonts w:ascii="Times New Roman"/>
                <w:b w:val="false"/>
                <w:i w:val="false"/>
                <w:color w:val="000000"/>
                <w:sz w:val="20"/>
              </w:rPr>
              <w:t>
7) бекітілген инвестициялық бағдарламаның орындалуына қоғамдық мониторинг және (немесе) техникалық сараптама жүргізу қорытындылары бойынша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жылдың 1 тамызынан және келесі күнтізбелік жылдың 1 мамырынан кешіктірмей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есептерді бұқаралық ақпарат құралдарында, оның ішінде өзінің интернет-ресурсында не уәкілетті органның интернет-ресурсында есеп беру өткізілген күннен бастап күнтізбелік бес күннен кешіктірмей орналастыруы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талабы бойынша реттеліп көрсетілетін қызметтің тарифі, ұсыну шарттары туралы ақпаратты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ағымдағы күнтізбелік жылдың 1 тамызынан және келесі күнтізбелік жылдың 1 мамырынан кешіктірмей тұтынушылар мен өзге де мүдделі тұлғалар алдында жарты жылдың және жылдың қорытындылары бойынша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 беру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оның өзгеруі туралы уәкілетті органды ол қолданысқа енгізілгенге дейін күнтізбелік отыз күннен кешіктірмей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құрылған; жаңа реттеліп көрсетілетін қызметті (жаңа реттеліп көрсетілетін қызметтерді) көрсететін табиғи монополия субъектісінің; егер қолданыстағы тариф объектiлер және (немесе) учаскелер бойынша бөлек бекiтiлген болса, жаңа объектiлерді және (немесе) учаскелерді сатып алған (салған) жағдайда; қуаты аз табиғи монополия субъектісінің оңайлатылған тәртiппен бекітілген тарифтің қолданыс мерзімі аяқталуы бойынша тарифтік реттеудің шығынды әдісін қолдана отырып тарифті бекітуге берген өтінімін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реттеліп көрсетілетін қызметтерге жатпайтын қызметті жүзеге асырған күннен бастап он жұмыс күнінен кешіктірмейтін мерзімде бұл жөнінде уәкілетті органға берілген (жіберілген)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 ұсынумен байланысты емес шығындарды тарифке қоспау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әрбір түрі бойынша және реттеліп көрсетілетін қызметтерге жатпайтын тұтастай қызмет бойынша кірістерді, шығындар мен тартылған активтерді бөлек есепке алуды жүргізу тәртібіне сәйкес табиғи монополиялар субъектілерінің реттеліп көрсетілетін қызметтерінің әрбір түрі бойынша кірістерді, шығындар мен тартылған активтерді бөлек есепке алуды жүргізудің әзiрленген және бекітілген әдiстемесінің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сметаның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бағдарламаның іс-шараларын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табиғи монополиялар субъектісінің меншігіндегі шаруашылықаралық және шаруашылықішілік бұру каналдары бар магистральдық арналарды кеңейту, жаңғырту, реконструкциялау және техникалық жай-күйін жақсарту үшін беру жөніндегі сенімгерлік басқару шартын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субъектісінің меншігіндегі реттеліп көрсетілетін қызметтерді ұсыну кезінде технологиялық циклде пайдаланылатын мүлікті сенімгерлік басқару шартын уәкілетті органмен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уәкілетті органмен келісілген кредиттік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органды тұтынушылар мен өзге де мүдделі тұлғалар алдында есеп жүргізуден бір ай бұрын хабардар ету:</w:t>
            </w:r>
          </w:p>
          <w:p>
            <w:pPr>
              <w:spacing w:after="20"/>
              <w:ind w:left="20"/>
              <w:jc w:val="both"/>
            </w:pPr>
            <w:r>
              <w:rPr>
                <w:rFonts w:ascii="Times New Roman"/>
                <w:b w:val="false"/>
                <w:i w:val="false"/>
                <w:color w:val="000000"/>
                <w:sz w:val="20"/>
              </w:rPr>
              <w:t>
табиғи монополия субъектісінің тұтынушылар мен өзге де мүдделі тұлғалар алдындағы:</w:t>
            </w:r>
          </w:p>
          <w:p>
            <w:pPr>
              <w:spacing w:after="20"/>
              <w:ind w:left="20"/>
              <w:jc w:val="both"/>
            </w:pPr>
            <w:r>
              <w:rPr>
                <w:rFonts w:ascii="Times New Roman"/>
                <w:b w:val="false"/>
                <w:i w:val="false"/>
                <w:color w:val="000000"/>
                <w:sz w:val="20"/>
              </w:rPr>
              <w:t>
бекітілген тарифтік сметаның орындалуы туралы; бекітілген инвестициялық бағдарламаның орындалуы туралы;</w:t>
            </w:r>
          </w:p>
          <w:p>
            <w:pPr>
              <w:spacing w:after="20"/>
              <w:ind w:left="20"/>
              <w:jc w:val="both"/>
            </w:pPr>
            <w:r>
              <w:rPr>
                <w:rFonts w:ascii="Times New Roman"/>
                <w:b w:val="false"/>
                <w:i w:val="false"/>
                <w:color w:val="000000"/>
                <w:sz w:val="20"/>
              </w:rPr>
              <w:t>
реттеліп көрсетілетін қызметтердің сапа мен сенімділік көрсеткіштерінің сақталуы туралы;</w:t>
            </w:r>
          </w:p>
          <w:p>
            <w:pPr>
              <w:spacing w:after="20"/>
              <w:ind w:left="20"/>
              <w:jc w:val="both"/>
            </w:pPr>
            <w:r>
              <w:rPr>
                <w:rFonts w:ascii="Times New Roman"/>
                <w:b w:val="false"/>
                <w:i w:val="false"/>
                <w:color w:val="000000"/>
                <w:sz w:val="20"/>
              </w:rPr>
              <w:t>
табиғи монополиялар субъектілері қызметінің тиімділік көрсеткіштеріне қол жеткізу туралы есептері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аз табиғи монополия субъектісі қайта ұйымдастырылғанға немесе таратылғанға дейін кемінде күнтізбелік он күн бұрын уәкілетті органға өзінің көрсетілген әрекеттерді жасау ниеті туралы жіберілген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талабы бойынша бекітілген тарифтік смета мен инвестициялық бағдарламада қамтылған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мәлімет үшін жыл сайын, 31-желтоқсанға дейінгі мерзімде шығындары бірінші басшының бұйрығымен бекітілген келесі күнтізбелік жылға арналған тарифтік реттеудің шығынды әдісін қолдана отырып тарифті бекіту кезінде ескерілетін табиғи монополия субъектісі сатып алатын тауарлардың, жұмыстар мен көрсетілетін қызметтердің тізбесін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бойынша ақпаратқа бірыңғай қол жеткізу нүктесін қалыптастыру мақсатында электрондық сатып алудың ақпараттық жүйелерінде жүзеге асырылатын сатып алу туралы ақпаратты, мәліметтерді Қазақстан Республикасы Ұлттық кәсіпкерлер палатасының ақпараттық жүйесіне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шығындық бөлігінде мынадай:</w:t>
            </w:r>
          </w:p>
          <w:p>
            <w:pPr>
              <w:spacing w:after="20"/>
              <w:ind w:left="20"/>
              <w:jc w:val="both"/>
            </w:pPr>
            <w:r>
              <w:rPr>
                <w:rFonts w:ascii="Times New Roman"/>
                <w:b w:val="false"/>
                <w:i w:val="false"/>
                <w:color w:val="000000"/>
                <w:sz w:val="20"/>
              </w:rPr>
              <w:t>
1) нормативтен тыс техникалық және коммерциялық ысыраптарға, тауарлық-материалдық құндылықтардың және қоймалардағы қорлардың бүлінуі мен жетіспеушілігіне, басқа да өндірістік емес шығыстар мен ысыраптар;</w:t>
            </w:r>
          </w:p>
          <w:p>
            <w:pPr>
              <w:spacing w:after="20"/>
              <w:ind w:left="20"/>
              <w:jc w:val="both"/>
            </w:pPr>
            <w:r>
              <w:rPr>
                <w:rFonts w:ascii="Times New Roman"/>
                <w:b w:val="false"/>
                <w:i w:val="false"/>
                <w:color w:val="000000"/>
                <w:sz w:val="20"/>
              </w:rPr>
              <w:t>
2) реттеліп көрсетілетін қызметтерді ұсыну кезінде пайдаланылмайтын не субъектінің теңгерімінде болып табылмайтын негізгі құралдардың амортизациялық аударымдары;</w:t>
            </w:r>
          </w:p>
          <w:p>
            <w:pPr>
              <w:spacing w:after="20"/>
              <w:ind w:left="20"/>
              <w:jc w:val="both"/>
            </w:pPr>
            <w:r>
              <w:rPr>
                <w:rFonts w:ascii="Times New Roman"/>
                <w:b w:val="false"/>
                <w:i w:val="false"/>
                <w:color w:val="000000"/>
                <w:sz w:val="20"/>
              </w:rPr>
              <w:t>
3) мүлік бойынша салық міндеттемелерін қамтитын, жалға, сенімгерлікпен басқаруға немесе мүліктік жалға, лизинг бойынша алынған негізгі құралдарды (жалпы шаруашылық мақсаттағы негізгі құралдардан басқа) пайдалану үшін жалдау төлемақы шығыстары;</w:t>
            </w:r>
          </w:p>
          <w:p>
            <w:pPr>
              <w:spacing w:after="20"/>
              <w:ind w:left="20"/>
              <w:jc w:val="both"/>
            </w:pPr>
            <w:r>
              <w:rPr>
                <w:rFonts w:ascii="Times New Roman"/>
                <w:b w:val="false"/>
                <w:i w:val="false"/>
                <w:color w:val="000000"/>
                <w:sz w:val="20"/>
              </w:rPr>
              <w:t>
4) жергілікті атқарушы органдардан мемлекеттік мүлікті сенімгерлік басқару шарты негізінде реттеліп көрсетілетін қызметтерді ұсыну үшін пайдалануға алынған негізгі құралдарды күтіп-ұстау мен жөндеуді қоспағанда, субъектінің теңгерімінде жоқ негізгі құралдарды күтіп-ұстауға және жөндеуге. Күтіп-ұстау мен жөндеуге арналған шығындарды қосу кезеңдерін уәкілетті орган айқындайды. Жергілікті атқарушы органдардан сенімгерлік басқаруға алынған электр энергиясын беру желілерін күтіп-ұстауға (пайдалануға) және жөндеуге арналған шығындар тарифтік сметаның шығындары сомасынан Қазақстан Республикасының әлеуметтік-экономикалық даму болжамында көзделген инфляция деңгейінен аспауға тиіс;</w:t>
            </w:r>
          </w:p>
          <w:p>
            <w:pPr>
              <w:spacing w:after="20"/>
              <w:ind w:left="20"/>
              <w:jc w:val="both"/>
            </w:pPr>
            <w:r>
              <w:rPr>
                <w:rFonts w:ascii="Times New Roman"/>
                <w:b w:val="false"/>
                <w:i w:val="false"/>
                <w:color w:val="000000"/>
                <w:sz w:val="20"/>
              </w:rPr>
              <w:t>
5) ластаушы заттардың нормативтен тыс шығарындылары (төгінділері) үшін төлемдер;</w:t>
            </w:r>
          </w:p>
          <w:p>
            <w:pPr>
              <w:spacing w:after="20"/>
              <w:ind w:left="20"/>
              <w:jc w:val="both"/>
            </w:pPr>
            <w:r>
              <w:rPr>
                <w:rFonts w:ascii="Times New Roman"/>
                <w:b w:val="false"/>
                <w:i w:val="false"/>
                <w:color w:val="000000"/>
                <w:sz w:val="20"/>
              </w:rPr>
              <w:t>
6) сот шығасылары;</w:t>
            </w:r>
          </w:p>
          <w:p>
            <w:pPr>
              <w:spacing w:after="20"/>
              <w:ind w:left="20"/>
              <w:jc w:val="both"/>
            </w:pPr>
            <w:r>
              <w:rPr>
                <w:rFonts w:ascii="Times New Roman"/>
                <w:b w:val="false"/>
                <w:i w:val="false"/>
                <w:color w:val="000000"/>
                <w:sz w:val="20"/>
              </w:rPr>
              <w:t>
7) үмітсіз берешек;</w:t>
            </w:r>
          </w:p>
          <w:p>
            <w:pPr>
              <w:spacing w:after="20"/>
              <w:ind w:left="20"/>
              <w:jc w:val="both"/>
            </w:pPr>
            <w:r>
              <w:rPr>
                <w:rFonts w:ascii="Times New Roman"/>
                <w:b w:val="false"/>
                <w:i w:val="false"/>
                <w:color w:val="000000"/>
                <w:sz w:val="20"/>
              </w:rPr>
              <w:t>
8) шаруашылық шарттарының талаптарын бұзғаны үшін айыппұлдар, өсімпұлдар, тұрақсыздық айыбы мен санкциялардың басқа да түрлері;</w:t>
            </w:r>
          </w:p>
          <w:p>
            <w:pPr>
              <w:spacing w:after="20"/>
              <w:ind w:left="20"/>
              <w:jc w:val="both"/>
            </w:pPr>
            <w:r>
              <w:rPr>
                <w:rFonts w:ascii="Times New Roman"/>
                <w:b w:val="false"/>
                <w:i w:val="false"/>
                <w:color w:val="000000"/>
                <w:sz w:val="20"/>
              </w:rPr>
              <w:t>
9) кірісті жасырғаны (төмендеткені) үшін айыппұлдар мен өсімпұлдар;</w:t>
            </w:r>
          </w:p>
          <w:p>
            <w:pPr>
              <w:spacing w:after="20"/>
              <w:ind w:left="20"/>
              <w:jc w:val="both"/>
            </w:pPr>
            <w:r>
              <w:rPr>
                <w:rFonts w:ascii="Times New Roman"/>
                <w:b w:val="false"/>
                <w:i w:val="false"/>
                <w:color w:val="000000"/>
                <w:sz w:val="20"/>
              </w:rPr>
              <w:t>
10) ұрлықтан келген залалдар;</w:t>
            </w:r>
          </w:p>
          <w:p>
            <w:pPr>
              <w:spacing w:after="20"/>
              <w:ind w:left="20"/>
              <w:jc w:val="both"/>
            </w:pPr>
            <w:r>
              <w:rPr>
                <w:rFonts w:ascii="Times New Roman"/>
                <w:b w:val="false"/>
                <w:i w:val="false"/>
                <w:color w:val="000000"/>
                <w:sz w:val="20"/>
              </w:rPr>
              <w:t>
11) реттеліп көрсетілетін қызметтерін ұсыну үшін пайдаланылатын негізгі құралдардың, материалдардың, ақауынан болған ысыраптар;</w:t>
            </w:r>
          </w:p>
          <w:p>
            <w:pPr>
              <w:spacing w:after="20"/>
              <w:ind w:left="20"/>
              <w:jc w:val="both"/>
            </w:pPr>
            <w:r>
              <w:rPr>
                <w:rFonts w:ascii="Times New Roman"/>
                <w:b w:val="false"/>
                <w:i w:val="false"/>
                <w:color w:val="000000"/>
                <w:sz w:val="20"/>
              </w:rPr>
              <w:t>
12) қызмет көрсететін өндірістер мен шаруашылықтарды (үй-жайларды тегін беру, қоғамдық тамақтандыру ұйымдарына коммуналдық қызметтер құнын төлеу) ұстау бойынша;</w:t>
            </w:r>
          </w:p>
          <w:p>
            <w:pPr>
              <w:spacing w:after="20"/>
              <w:ind w:left="20"/>
              <w:jc w:val="both"/>
            </w:pPr>
            <w:r>
              <w:rPr>
                <w:rFonts w:ascii="Times New Roman"/>
                <w:b w:val="false"/>
                <w:i w:val="false"/>
                <w:color w:val="000000"/>
                <w:sz w:val="20"/>
              </w:rPr>
              <w:t>
13) технологиялық қажетті, құзыретті органмен келісілген басқа денсаулық сақтау, мектепке дейінгі балалар мекемелері, оқу орындарына, кәсіптік-техникалық училищелер объектілерін ұстауға;</w:t>
            </w:r>
          </w:p>
          <w:p>
            <w:pPr>
              <w:spacing w:after="20"/>
              <w:ind w:left="20"/>
              <w:jc w:val="both"/>
            </w:pPr>
            <w:r>
              <w:rPr>
                <w:rFonts w:ascii="Times New Roman"/>
                <w:b w:val="false"/>
                <w:i w:val="false"/>
                <w:color w:val="000000"/>
                <w:sz w:val="20"/>
              </w:rPr>
              <w:t>
14) сауықтыру лагерлерін, мәдениет және спорт объектілерін, тұрғын үй қорын ұстауға;</w:t>
            </w:r>
          </w:p>
          <w:p>
            <w:pPr>
              <w:spacing w:after="20"/>
              <w:ind w:left="20"/>
              <w:jc w:val="both"/>
            </w:pPr>
            <w:r>
              <w:rPr>
                <w:rFonts w:ascii="Times New Roman"/>
                <w:b w:val="false"/>
                <w:i w:val="false"/>
                <w:color w:val="000000"/>
                <w:sz w:val="20"/>
              </w:rPr>
              <w:t>
15) мәдени-ағарту, сауықтыру және спорттық іс-шараларды (демалыс кештерін, спектакльдер мен концерттер өткізу) өткізуге;</w:t>
            </w:r>
          </w:p>
          <w:p>
            <w:pPr>
              <w:spacing w:after="20"/>
              <w:ind w:left="20"/>
              <w:jc w:val="both"/>
            </w:pPr>
            <w:r>
              <w:rPr>
                <w:rFonts w:ascii="Times New Roman"/>
                <w:b w:val="false"/>
                <w:i w:val="false"/>
                <w:color w:val="000000"/>
                <w:sz w:val="20"/>
              </w:rPr>
              <w:t>
16) кәсіпорындардың қызметкерлеріне тұрғын үй жағдайларын жақсартуға, бақша үйлерін сатып алуға және үй шаруашылығын жүргізуге берілген несиелерді (процентсыздарын қоса алғанда) өтеуге;</w:t>
            </w:r>
          </w:p>
          <w:p>
            <w:pPr>
              <w:spacing w:after="20"/>
              <w:ind w:left="20"/>
              <w:jc w:val="both"/>
            </w:pPr>
            <w:r>
              <w:rPr>
                <w:rFonts w:ascii="Times New Roman"/>
                <w:b w:val="false"/>
                <w:i w:val="false"/>
                <w:color w:val="000000"/>
                <w:sz w:val="20"/>
              </w:rPr>
              <w:t>
17) бақша серіктестіктерін абаттандыру (оның ішінде жол салу, энергиямен және сумен жабдықтау, жалпы сипаттағы басқа да шығыстарды жүзеге асыру) жөніндегі;</w:t>
            </w:r>
          </w:p>
          <w:p>
            <w:pPr>
              <w:spacing w:after="20"/>
              <w:ind w:left="20"/>
              <w:jc w:val="both"/>
            </w:pPr>
            <w:r>
              <w:rPr>
                <w:rFonts w:ascii="Times New Roman"/>
                <w:b w:val="false"/>
                <w:i w:val="false"/>
                <w:color w:val="000000"/>
                <w:sz w:val="20"/>
              </w:rPr>
              <w:t>
18) дәрістер, көрмелер, пікірсайыстар, ғылым және өнер қайраткерлерімен кездесулер, ғылыми-техникалық конференциялар өткізуге және ұйымдастыруға, қоғамдық ұйымдар мен қауымдастықтардағы мүшелік жарналарға;</w:t>
            </w:r>
          </w:p>
          <w:p>
            <w:pPr>
              <w:spacing w:after="20"/>
              <w:ind w:left="20"/>
              <w:jc w:val="both"/>
            </w:pPr>
            <w:r>
              <w:rPr>
                <w:rFonts w:ascii="Times New Roman"/>
                <w:b w:val="false"/>
                <w:i w:val="false"/>
                <w:color w:val="000000"/>
                <w:sz w:val="20"/>
              </w:rPr>
              <w:t>
19) өндірістік мақсаттарға пайдаланылатын өнімдерді қоспағанда, бұқаралық ақпарат құралдарындағы жарнамалар бойынша, жарнамалық, плакаттық және баспаханалық өнімдер шығару бойынша;</w:t>
            </w:r>
          </w:p>
          <w:p>
            <w:pPr>
              <w:spacing w:after="20"/>
              <w:ind w:left="20"/>
              <w:jc w:val="both"/>
            </w:pPr>
            <w:r>
              <w:rPr>
                <w:rFonts w:ascii="Times New Roman"/>
                <w:b w:val="false"/>
                <w:i w:val="false"/>
                <w:color w:val="000000"/>
                <w:sz w:val="20"/>
              </w:rPr>
              <w:t>
20) субъектінің персоналы үшін пәтерлер, тұрғын үй ғимараттары мен құрылыстар, жатақханадан және қонақ үйлерден орындар сатып алуға, жалдауға және ұстауға (өндірістік шығыстарға қосылатын реттеліп көрсетілетін қызметтерді ұсыну үшін технологиялық қажет өндірістік персонал үшін теміржол разъездеріндегі қызметтік тұрғын үй ғимараттарын ұстауға арналған шығыстарды қоспағанда);</w:t>
            </w:r>
          </w:p>
          <w:p>
            <w:pPr>
              <w:spacing w:after="20"/>
              <w:ind w:left="20"/>
              <w:jc w:val="both"/>
            </w:pPr>
            <w:r>
              <w:rPr>
                <w:rFonts w:ascii="Times New Roman"/>
                <w:b w:val="false"/>
                <w:i w:val="false"/>
                <w:color w:val="000000"/>
                <w:sz w:val="20"/>
              </w:rPr>
              <w:t>
21) қаланы абаттандыру, ауыл шаруашылығына көмек көрсету жөніндегі жұмыстарды және осы тәріздес басқа да жұмыстарды орындауға;</w:t>
            </w:r>
          </w:p>
          <w:p>
            <w:pPr>
              <w:spacing w:after="20"/>
              <w:ind w:left="20"/>
              <w:jc w:val="both"/>
            </w:pPr>
            <w:r>
              <w:rPr>
                <w:rFonts w:ascii="Times New Roman"/>
                <w:b w:val="false"/>
                <w:i w:val="false"/>
                <w:color w:val="000000"/>
                <w:sz w:val="20"/>
              </w:rPr>
              <w:t>
22) білім беру ұйымдарында оқитын жұмыскерлердің демалыстарына ақы төлеуге;</w:t>
            </w:r>
          </w:p>
          <w:p>
            <w:pPr>
              <w:spacing w:after="20"/>
              <w:ind w:left="20"/>
              <w:jc w:val="both"/>
            </w:pPr>
            <w:r>
              <w:rPr>
                <w:rFonts w:ascii="Times New Roman"/>
                <w:b w:val="false"/>
                <w:i w:val="false"/>
                <w:color w:val="000000"/>
                <w:sz w:val="20"/>
              </w:rPr>
              <w:t>
23) жұмыс қорытындылары бойынша сыйлықақы беруге және сыйақының басқа да нысандарына;</w:t>
            </w:r>
          </w:p>
          <w:p>
            <w:pPr>
              <w:spacing w:after="20"/>
              <w:ind w:left="20"/>
              <w:jc w:val="both"/>
            </w:pPr>
            <w:r>
              <w:rPr>
                <w:rFonts w:ascii="Times New Roman"/>
                <w:b w:val="false"/>
                <w:i w:val="false"/>
                <w:color w:val="000000"/>
                <w:sz w:val="20"/>
              </w:rPr>
              <w:t>
24) кәсіби ауруларды оңалту еміне байланысты шығындардан басқа, субъект қаражатының есебінен жұмыскерлерге және олардың балаларына емделуге, демалуға, саяхатқа шығуға жолдамаларға ақы төлеу жөніндегі;</w:t>
            </w:r>
          </w:p>
          <w:p>
            <w:pPr>
              <w:spacing w:after="20"/>
              <w:ind w:left="20"/>
              <w:jc w:val="both"/>
            </w:pPr>
            <w:r>
              <w:rPr>
                <w:rFonts w:ascii="Times New Roman"/>
                <w:b w:val="false"/>
                <w:i w:val="false"/>
                <w:color w:val="000000"/>
                <w:sz w:val="20"/>
              </w:rPr>
              <w:t>
25) өз жұмыскерлеріне медициналық көмек көрсетуге денсаулық сақтау органдарымен жасалған шарттар бойынша емхана қызметтеріне ақы төлеуге;</w:t>
            </w:r>
          </w:p>
          <w:p>
            <w:pPr>
              <w:spacing w:after="20"/>
              <w:ind w:left="20"/>
              <w:jc w:val="both"/>
            </w:pPr>
            <w:r>
              <w:rPr>
                <w:rFonts w:ascii="Times New Roman"/>
                <w:b w:val="false"/>
                <w:i w:val="false"/>
                <w:color w:val="000000"/>
                <w:sz w:val="20"/>
              </w:rPr>
              <w:t>
26) сақтандыру төлемдері (кәсіпорындармен өз жұмыскерлерінің пайдасына жасалған жеке және мүліктік сақтандыру шарттары бойынша кәсіпорындар төлейтін жарналар);</w:t>
            </w:r>
          </w:p>
          <w:p>
            <w:pPr>
              <w:spacing w:after="20"/>
              <w:ind w:left="20"/>
              <w:jc w:val="both"/>
            </w:pPr>
            <w:r>
              <w:rPr>
                <w:rFonts w:ascii="Times New Roman"/>
                <w:b w:val="false"/>
                <w:i w:val="false"/>
                <w:color w:val="000000"/>
                <w:sz w:val="20"/>
              </w:rPr>
              <w:t>
27) жұмыскерлерге, оның ішінде бала тәрбиелейтін әйелдерге қосымша берілетін демалыстарға (еңбек заңнамасында көзделгеннен тыс) ақы төлеу, жұмыскердің отбасы мүшелеріне демалыс өткізетін жеріне және қайтар жолына жолақы төлеуге, сондай-ақ пайдаланылмаған демалысы үшін өтемақы төлеу бойынша;</w:t>
            </w:r>
          </w:p>
          <w:p>
            <w:pPr>
              <w:spacing w:after="20"/>
              <w:ind w:left="20"/>
              <w:jc w:val="both"/>
            </w:pPr>
            <w:r>
              <w:rPr>
                <w:rFonts w:ascii="Times New Roman"/>
                <w:b w:val="false"/>
                <w:i w:val="false"/>
                <w:color w:val="000000"/>
                <w:sz w:val="20"/>
              </w:rPr>
              <w:t>
28) демеушілік көмектің барлық түрлерін көрсетуге;</w:t>
            </w:r>
          </w:p>
          <w:p>
            <w:pPr>
              <w:spacing w:after="20"/>
              <w:ind w:left="20"/>
              <w:jc w:val="both"/>
            </w:pPr>
            <w:r>
              <w:rPr>
                <w:rFonts w:ascii="Times New Roman"/>
                <w:b w:val="false"/>
                <w:i w:val="false"/>
                <w:color w:val="000000"/>
                <w:sz w:val="20"/>
              </w:rPr>
              <w:t>
29) субъектінің жұмыскерлеріне (жұмыскерлерге тамақты тегін немесе төмендетілген бағамен беру, сауықтыру топтарына, секцияларда, клубтарда шұғылдануға арналған абонементтерге, протез салуға ақы төлеу) жеңілдіктер;</w:t>
            </w:r>
          </w:p>
          <w:p>
            <w:pPr>
              <w:spacing w:after="20"/>
              <w:ind w:left="20"/>
              <w:jc w:val="both"/>
            </w:pPr>
            <w:r>
              <w:rPr>
                <w:rFonts w:ascii="Times New Roman"/>
                <w:b w:val="false"/>
                <w:i w:val="false"/>
                <w:color w:val="000000"/>
                <w:sz w:val="20"/>
              </w:rPr>
              <w:t>
30) мерейтойлық күндерге немесе жұмыскерлерге ынталандыру түрінде берілетін (автомашиналарды, пәтерлерді, ұзақ уақыт пайдаланылатын заттарды, сондай-ақ жұмыскерлердің жеке шоттарының проценттік мөлшерлемелерін ұлғайтуды қоса алғанда) сыйлықтарды сатып алуға;</w:t>
            </w:r>
          </w:p>
          <w:p>
            <w:pPr>
              <w:spacing w:after="20"/>
              <w:ind w:left="20"/>
              <w:jc w:val="both"/>
            </w:pPr>
            <w:r>
              <w:rPr>
                <w:rFonts w:ascii="Times New Roman"/>
                <w:b w:val="false"/>
                <w:i w:val="false"/>
                <w:color w:val="000000"/>
                <w:sz w:val="20"/>
              </w:rPr>
              <w:t>
31) мектепке дейінгі балалар мекемелеріндегі, шипажайлардағы және сауықтыру лагерлеріндегі балалар тамақтарының құнын өтеуге;</w:t>
            </w:r>
          </w:p>
          <w:p>
            <w:pPr>
              <w:spacing w:after="20"/>
              <w:ind w:left="20"/>
              <w:jc w:val="both"/>
            </w:pPr>
            <w:r>
              <w:rPr>
                <w:rFonts w:ascii="Times New Roman"/>
                <w:b w:val="false"/>
                <w:i w:val="false"/>
                <w:color w:val="000000"/>
                <w:sz w:val="20"/>
              </w:rPr>
              <w:t>
32) тұтынушылардан коммуналдық төлемдерді қабылдау жөніндегі банкілік операциялардың жекелеген түрлерін жүзеге асыратын банктер мен ұйымдардың көрсетілетін қызметтеріне арналған;</w:t>
            </w:r>
          </w:p>
          <w:p>
            <w:pPr>
              <w:spacing w:after="20"/>
              <w:ind w:left="20"/>
              <w:jc w:val="both"/>
            </w:pPr>
            <w:r>
              <w:rPr>
                <w:rFonts w:ascii="Times New Roman"/>
                <w:b w:val="false"/>
                <w:i w:val="false"/>
                <w:color w:val="000000"/>
                <w:sz w:val="20"/>
              </w:rPr>
              <w:t>
33) ұжымдық шартта айқындалған мақсаттар үшін кәсіподақтар аударымдарына;</w:t>
            </w:r>
          </w:p>
          <w:p>
            <w:pPr>
              <w:spacing w:after="20"/>
              <w:ind w:left="20"/>
              <w:jc w:val="both"/>
            </w:pPr>
            <w:r>
              <w:rPr>
                <w:rFonts w:ascii="Times New Roman"/>
                <w:b w:val="false"/>
                <w:i w:val="false"/>
                <w:color w:val="000000"/>
                <w:sz w:val="20"/>
              </w:rPr>
              <w:t>
34) тәжiрибелік-эксперименттiк жұмыстарды жүргізуге, өнертапқыштық пен рационализаторлық ұсыныстар бойынша модельдер мен үлгiлердi жасауға және сынауға (реттелiп көрсетiлетiн қызметтердi (тауарларды, жұмыстарды) ұсынған кезде қолданылатын жұмыстарды қоспағанда), көрмелер, байқаулар, конкурстар мен басқа да iс-шаралар ұйымдастыруға, авторлық сыйақылар төлеуге және басқа байланысты;</w:t>
            </w:r>
          </w:p>
          <w:p>
            <w:pPr>
              <w:spacing w:after="20"/>
              <w:ind w:left="20"/>
              <w:jc w:val="both"/>
            </w:pPr>
            <w:r>
              <w:rPr>
                <w:rFonts w:ascii="Times New Roman"/>
                <w:b w:val="false"/>
                <w:i w:val="false"/>
                <w:color w:val="000000"/>
                <w:sz w:val="20"/>
              </w:rPr>
              <w:t>
35) өндіріске және реттеліп көрсетілетін қызметтерді ұсынуға қатысы жоқ және тарифтердің өсуіне алып келетін шығыстар есепке алынбайды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реттеудің ынталандыру әдісі қолданыла отырып тариф бекітілген кезде жыл сайын, есептік кезеңнің 1 мамырынан кешіктірілмейтін мерзімде уәкілетті органға, өзге де мемлекеттік органға не жергілікті атқарушы органға есептік жылы нақты қол жеткізілген кірістер, шығыстар, реттеліп көрсетілетін қызметтердің сапа мен сенімділік көрсеткіштерінің сақталуы, табиғи монополиялар субъектілері қызметінің тиімділік көрсеткіштеріне қол жеткізу туралы есептерді ұсыну кезінде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жылдың 1 тамызынан және келесі күнтізбелік жылдың 1 мамырынан кешіктірмей тиісті әкімшілік-аумақтық бірліктің аумағында таратылатын бұқаралық ақпарат құралдарында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негіздемелермен бірге табиғи монополиялар субъектілері қызметінің тиімділігі көрсеткіштеріне қол жеткізу туралы есептерін, оның ішінде қаржылық есептілікті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тыңдаулардың өткізілетін күні мен орны туралы хабарландыру мерзімді баспасөз басылымында жарияланғаннан кейін жария тыңдауларға қатысушылардың талабы бойынша:</w:t>
            </w:r>
          </w:p>
          <w:p>
            <w:pPr>
              <w:spacing w:after="20"/>
              <w:ind w:left="20"/>
              <w:jc w:val="both"/>
            </w:pPr>
            <w:r>
              <w:rPr>
                <w:rFonts w:ascii="Times New Roman"/>
                <w:b w:val="false"/>
                <w:i w:val="false"/>
                <w:color w:val="000000"/>
                <w:sz w:val="20"/>
              </w:rPr>
              <w:t>
1) тарифтің және тарифтік сметаның жобаларын;</w:t>
            </w:r>
          </w:p>
          <w:p>
            <w:pPr>
              <w:spacing w:after="20"/>
              <w:ind w:left="20"/>
              <w:jc w:val="both"/>
            </w:pPr>
            <w:r>
              <w:rPr>
                <w:rFonts w:ascii="Times New Roman"/>
                <w:b w:val="false"/>
                <w:i w:val="false"/>
                <w:color w:val="000000"/>
                <w:sz w:val="20"/>
              </w:rPr>
              <w:t>
2) экономикалық негізделген есептемелермен бірге тарифтің өзгеру себептері туралы ақпаратты жариялағаннан кейін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 есеп беруді өткізу туралы хабарландыруды Табиғи монополиялар субъектілерінің мемлекеттік тіркелімінің жергілікті бөліміне енгізілген табиғи монополия субъектісінің аптасына кемінде бір рет шығарылатын және тиісті әкімшілік-аумақтық бірліктің аумағында таратылатын мерзімді баспасөз басылымында, ал Табиғи монополиялар субъектілері мемлекеттік тіркелімінің республикалық бөліміне енгізілген табиғи монополия субъектісінің аптасына кемінде бір рет шығарылатын және Қазақстан Республикасының бүкіл аумағында таратылатын мерзімді баспасөз басылымында ол өткізілгенге дейін он бес жұмыс күнінен кешіктірмей жариялауы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1) табиғи монополия субъектісі желілерінің резерві, бос және қолжетімді қуаттарының, сыйымдылықтарының, орындарының, өткізу қабілеттерінің болуы туралы ақпаратты;</w:t>
            </w:r>
          </w:p>
          <w:p>
            <w:pPr>
              <w:spacing w:after="20"/>
              <w:ind w:left="20"/>
              <w:jc w:val="both"/>
            </w:pPr>
            <w:r>
              <w:rPr>
                <w:rFonts w:ascii="Times New Roman"/>
                <w:b w:val="false"/>
                <w:i w:val="false"/>
                <w:color w:val="000000"/>
                <w:sz w:val="20"/>
              </w:rPr>
              <w:t>
2) Мемлекеттік құпияларға және заңмен қорғалатын өзге де құпияға жататын мәліметтерді және реттеліп көрсетілетін қызметтерді қоспағанда, реттеліп көрсетілетін қызметтерді ұсыну кезінде пайдаланылатын желілерді немесе өзге де мүлікті орналастыру схемасын;</w:t>
            </w:r>
          </w:p>
          <w:p>
            <w:pPr>
              <w:spacing w:after="20"/>
              <w:ind w:left="20"/>
              <w:jc w:val="both"/>
            </w:pPr>
            <w:r>
              <w:rPr>
                <w:rFonts w:ascii="Times New Roman"/>
                <w:b w:val="false"/>
                <w:i w:val="false"/>
                <w:color w:val="000000"/>
                <w:sz w:val="20"/>
              </w:rPr>
              <w:t>
3) Мемлекеттік құпияларға және заңмен қорғалатын өзге де құпияға жататын мәліметтерді қоспағанда, бекітілген инвестициялық бағдарламаның орындалу барысы туралы ақпаратты (объектілердің орналасқан жерлері, фото-бейне түсірілімдермен қоса орындалу сатылары, инвестициялық бағдарламалардың іс-шараларын орындау мерзімдері және құны) тоқсан сайын өзінің интернет-ресурсында орналастыру не ол болмаған жағдайда уәкілетті органға оның интернет-ресурсында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(-дар)__________________________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(объектісінің) басшысы _________________ 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