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e345" w14:textId="a07e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30 сәуірдегі № 492 бұйрығы. Қазақстан Республикасының Әділет министрлігінде 2025 жылғы 2 мамырда № 36064 болып тіркелді</w:t>
      </w:r>
    </w:p>
    <w:p>
      <w:pPr>
        <w:spacing w:after="0"/>
        <w:ind w:left="0"/>
        <w:jc w:val="left"/>
      </w:pP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"Төмен тұрған құрамның әскери қызметшілерін не азаматтарды бос әскери лауазымға уақытша тағайындау қағидаларын бекіту туралы" Қазақстан Республикасы Қорғаныс министрінің 2017 жылғы 22 желтоқсандағы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16189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Төмен тұрған құрамның әскери қызметшілерін не азаматтарды бос әскери лауазымға уақытша тағайындау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5" w:id="1"/>
    <w:p>
      <w:pPr>
        <w:spacing w:after="0"/>
        <w:ind w:left="0"/>
        <w:jc w:val="both"/>
      </w:pPr>
      <w:r>
        <w:rPr>
          <w:rFonts w:ascii="Times New Roman"/>
          <w:b w:val="false"/>
          <w:i w:val="false"/>
          <w:color w:val="000000"/>
          <w:sz w:val="28"/>
        </w:rPr>
        <w:t>
      "4. Офицер құрамының бос әскери лауазымына Қазақстан Республикасы Қорғаныс министрлігінің, Қарулы Күштері Бас штабының құрылымдық бөлімшелерін, бас басқармаларын, Қазақстан Республикасы Қорғаныс министрлігі мен Қарулы Күштерінің орталықтарын, Қазақстан Республикасының Ұлттық қорғаныс университетін қоспағанда, бағынысында әскери қызметші болмаған жағдайда әскери-есептік мамандығына сәйкес келетін мамандық бойынша жоғары білімі бар азаматтар, сондай-ақ тиісті құрамның әскери міндеттілері тағайындалады.".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31256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қызмет өткеру қағидаларын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p>
    <w:bookmarkStart w:name="z9" w:id="2"/>
    <w:p>
      <w:pPr>
        <w:spacing w:after="0"/>
        <w:ind w:left="0"/>
        <w:jc w:val="both"/>
      </w:pPr>
      <w:r>
        <w:rPr>
          <w:rFonts w:ascii="Times New Roman"/>
          <w:b w:val="false"/>
          <w:i w:val="false"/>
          <w:color w:val="000000"/>
          <w:sz w:val="28"/>
        </w:rPr>
        <w:t>
      "57. Офицер құрамының бос әскери лауазымына Қазақстан Республикасы Қорғаныс министрлігінің, Қарулы Күштері Бас штабының құрылымдық бөлімшелерін, бас басқармаларын, Қазақстан Республикасы Қорғаныс министрлігі мен Қарулы Күштерінің орталықтарын, Қазақстан Республикасының Ұлттық қорғаныс университетін қоспағанда, бағынысында әскери қызметші болмаған жағдайда әскери-есептік мамандығына сәйкес келетін мамандық бойынша жоғары білімі бар азаматтар, сондай-ақ тиісті құрамның әскери міндеттілері тағайындалады.".</w:t>
      </w:r>
    </w:p>
    <w:bookmarkEnd w:id="2"/>
    <w:bookmarkStart w:name="z10" w:id="3"/>
    <w:p>
      <w:pPr>
        <w:spacing w:after="0"/>
        <w:ind w:left="0"/>
        <w:jc w:val="both"/>
      </w:pPr>
      <w:r>
        <w:rPr>
          <w:rFonts w:ascii="Times New Roman"/>
          <w:b w:val="false"/>
          <w:i w:val="false"/>
          <w:color w:val="000000"/>
          <w:sz w:val="28"/>
        </w:rPr>
        <w:t>
      3. Қазақстан Республикасы Қорғаныс министрлігінің Кадрлар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13" w:id="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министрлігі Кадрлар департаментінің бастығына жүктелсін.</w:t>
      </w:r>
    </w:p>
    <w:bookmarkEnd w:id="7"/>
    <w:bookmarkStart w:name="z15" w:id="8"/>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8"/>
    <w:bookmarkStart w:name="z16"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