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44e8" w14:textId="5c14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15 сәуірдегі № 128 бұйрығы. Қазақстан Республикасының Әділет министрлігінде 2025 жылғы 18 сәуірде № 35995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34030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"9. "Jibek Joly" арнайы экономикалық аймағы:</w:t>
      </w:r>
    </w:p>
    <w:bookmarkEnd w:id="3"/>
    <w:p>
      <w:pPr>
        <w:spacing w:after="0"/>
        <w:ind w:left="0"/>
        <w:jc w:val="both"/>
      </w:pPr>
      <w:r>
        <w:rPr>
          <w:rFonts w:ascii="Times New Roman"/>
          <w:b w:val="false"/>
          <w:i w:val="false"/>
          <w:color w:val="000000"/>
          <w:sz w:val="28"/>
        </w:rPr>
        <w:t>
      1) химия өнеркәсібінің өнімдерін өндіру;</w:t>
      </w:r>
    </w:p>
    <w:p>
      <w:pPr>
        <w:spacing w:after="0"/>
        <w:ind w:left="0"/>
        <w:jc w:val="both"/>
      </w:pPr>
      <w:r>
        <w:rPr>
          <w:rFonts w:ascii="Times New Roman"/>
          <w:b w:val="false"/>
          <w:i w:val="false"/>
          <w:color w:val="000000"/>
          <w:sz w:val="28"/>
        </w:rPr>
        <w:t>
      2) резеңке және пластмасса бұйымдар өндіру;</w:t>
      </w:r>
    </w:p>
    <w:p>
      <w:pPr>
        <w:spacing w:after="0"/>
        <w:ind w:left="0"/>
        <w:jc w:val="both"/>
      </w:pPr>
      <w:r>
        <w:rPr>
          <w:rFonts w:ascii="Times New Roman"/>
          <w:b w:val="false"/>
          <w:i w:val="false"/>
          <w:color w:val="000000"/>
          <w:sz w:val="28"/>
        </w:rPr>
        <w:t>
      3) өзге де бейметалл минералды өнімдер өндіру;</w:t>
      </w:r>
    </w:p>
    <w:p>
      <w:pPr>
        <w:spacing w:after="0"/>
        <w:ind w:left="0"/>
        <w:jc w:val="both"/>
      </w:pPr>
      <w:r>
        <w:rPr>
          <w:rFonts w:ascii="Times New Roman"/>
          <w:b w:val="false"/>
          <w:i w:val="false"/>
          <w:color w:val="000000"/>
          <w:sz w:val="28"/>
        </w:rPr>
        <w:t>
      4) жобалық-сметалық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5) тамақ өнімдерін өндіру;</w:t>
      </w:r>
    </w:p>
    <w:p>
      <w:pPr>
        <w:spacing w:after="0"/>
        <w:ind w:left="0"/>
        <w:jc w:val="both"/>
      </w:pPr>
      <w:r>
        <w:rPr>
          <w:rFonts w:ascii="Times New Roman"/>
          <w:b w:val="false"/>
          <w:i w:val="false"/>
          <w:color w:val="000000"/>
          <w:sz w:val="28"/>
        </w:rPr>
        <w:t>
      6) тоқыма бұйымдарын өндіру;</w:t>
      </w:r>
    </w:p>
    <w:p>
      <w:pPr>
        <w:spacing w:after="0"/>
        <w:ind w:left="0"/>
        <w:jc w:val="both"/>
      </w:pPr>
      <w:r>
        <w:rPr>
          <w:rFonts w:ascii="Times New Roman"/>
          <w:b w:val="false"/>
          <w:i w:val="false"/>
          <w:color w:val="000000"/>
          <w:sz w:val="28"/>
        </w:rPr>
        <w:t>
      7) киім өндіру;</w:t>
      </w:r>
    </w:p>
    <w:p>
      <w:pPr>
        <w:spacing w:after="0"/>
        <w:ind w:left="0"/>
        <w:jc w:val="both"/>
      </w:pPr>
      <w:r>
        <w:rPr>
          <w:rFonts w:ascii="Times New Roman"/>
          <w:b w:val="false"/>
          <w:i w:val="false"/>
          <w:color w:val="000000"/>
          <w:sz w:val="28"/>
        </w:rPr>
        <w:t>
      8) былғары және оған жататын өнімдерді өндіру;</w:t>
      </w:r>
    </w:p>
    <w:p>
      <w:pPr>
        <w:spacing w:after="0"/>
        <w:ind w:left="0"/>
        <w:jc w:val="both"/>
      </w:pPr>
      <w:r>
        <w:rPr>
          <w:rFonts w:ascii="Times New Roman"/>
          <w:b w:val="false"/>
          <w:i w:val="false"/>
          <w:color w:val="000000"/>
          <w:sz w:val="28"/>
        </w:rPr>
        <w:t>
      9)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10) қағаз және қағаз өнімдерін өндіру;</w:t>
      </w:r>
    </w:p>
    <w:p>
      <w:pPr>
        <w:spacing w:after="0"/>
        <w:ind w:left="0"/>
        <w:jc w:val="both"/>
      </w:pPr>
      <w:r>
        <w:rPr>
          <w:rFonts w:ascii="Times New Roman"/>
          <w:b w:val="false"/>
          <w:i w:val="false"/>
          <w:color w:val="000000"/>
          <w:sz w:val="28"/>
        </w:rPr>
        <w:t>
      11)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12) металлургия өндірісі (негізгі асыл және түсті металдар өндірісін және өзге де түсті металдар құю қоспағанда);</w:t>
      </w:r>
    </w:p>
    <w:p>
      <w:pPr>
        <w:spacing w:after="0"/>
        <w:ind w:left="0"/>
        <w:jc w:val="both"/>
      </w:pPr>
      <w:r>
        <w:rPr>
          <w:rFonts w:ascii="Times New Roman"/>
          <w:b w:val="false"/>
          <w:i w:val="false"/>
          <w:color w:val="000000"/>
          <w:sz w:val="28"/>
        </w:rPr>
        <w:t>
      13)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14) компьютерлер, электрондық және оптикалық жабдықтар өндіру;</w:t>
      </w:r>
    </w:p>
    <w:p>
      <w:pPr>
        <w:spacing w:after="0"/>
        <w:ind w:left="0"/>
        <w:jc w:val="both"/>
      </w:pPr>
      <w:r>
        <w:rPr>
          <w:rFonts w:ascii="Times New Roman"/>
          <w:b w:val="false"/>
          <w:i w:val="false"/>
          <w:color w:val="000000"/>
          <w:sz w:val="28"/>
        </w:rPr>
        <w:t>
      15) электр жабдықтарын өндіру;</w:t>
      </w:r>
    </w:p>
    <w:p>
      <w:pPr>
        <w:spacing w:after="0"/>
        <w:ind w:left="0"/>
        <w:jc w:val="both"/>
      </w:pPr>
      <w:r>
        <w:rPr>
          <w:rFonts w:ascii="Times New Roman"/>
          <w:b w:val="false"/>
          <w:i w:val="false"/>
          <w:color w:val="000000"/>
          <w:sz w:val="28"/>
        </w:rPr>
        <w:t>
      16)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17) автомобильдер, тіркемелер және жартылай тіркемелер өндіру;</w:t>
      </w:r>
    </w:p>
    <w:p>
      <w:pPr>
        <w:spacing w:after="0"/>
        <w:ind w:left="0"/>
        <w:jc w:val="both"/>
      </w:pPr>
      <w:r>
        <w:rPr>
          <w:rFonts w:ascii="Times New Roman"/>
          <w:b w:val="false"/>
          <w:i w:val="false"/>
          <w:color w:val="000000"/>
          <w:sz w:val="28"/>
        </w:rPr>
        <w:t>
      18) басқа көлік құралдарын өндіру;</w:t>
      </w:r>
    </w:p>
    <w:p>
      <w:pPr>
        <w:spacing w:after="0"/>
        <w:ind w:left="0"/>
        <w:jc w:val="both"/>
      </w:pPr>
      <w:r>
        <w:rPr>
          <w:rFonts w:ascii="Times New Roman"/>
          <w:b w:val="false"/>
          <w:i w:val="false"/>
          <w:color w:val="000000"/>
          <w:sz w:val="28"/>
        </w:rPr>
        <w:t>
      19) жиһаз өндіру;</w:t>
      </w:r>
    </w:p>
    <w:p>
      <w:pPr>
        <w:spacing w:after="0"/>
        <w:ind w:left="0"/>
        <w:jc w:val="both"/>
      </w:pPr>
      <w:r>
        <w:rPr>
          <w:rFonts w:ascii="Times New Roman"/>
          <w:b w:val="false"/>
          <w:i w:val="false"/>
          <w:color w:val="000000"/>
          <w:sz w:val="28"/>
        </w:rPr>
        <w:t>
      20) өзге де дайын бұйымдар өндіру.".</w:t>
      </w:r>
    </w:p>
    <w:bookmarkStart w:name="z6"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өнеркәсіп және құрылыс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