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2cba" w14:textId="2ea2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"Археологиялық жұмыстарды жүзеге асыру қағидалары мен шарттарын бекіту туралы" Қазақстан Республикасы Мәдениет және спорт министрінің 2020 жылғы 17 сәуірдегі № 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11 сәуірдегі № 158-НҚ бұйрығы. Қазақстан Республикасының Әділет министрлігінде 2025 жылғы 15 сәуірде № 35980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"Археологиялық жұмыстарды жүзеге асыру қағидалары мен шарттарын бекіту туралы" Қазақстан Республикасы Мәдениет және спорт министрінің 2020 жылғы 17 сәуірдегі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Археологиялық жұмыстарды жүзеге асыру </w:t>
      </w:r>
      <w:r>
        <w:rPr>
          <w:rFonts w:ascii="Times New Roman"/>
          <w:b w:val="false"/>
          <w:i w:val="false"/>
          <w:color w:val="000000"/>
          <w:sz w:val="28"/>
        </w:rPr>
        <w:t>қағидалары мен 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Археологиялық жұмыстар уәкілетті орган бекіткен археологиялық жұмыстар жоспары негізінде жүзеге асырылады.</w:t>
      </w:r>
    </w:p>
    <w:bookmarkEnd w:id="1"/>
    <w:p>
      <w:pPr>
        <w:spacing w:after="0"/>
        <w:ind w:left="0"/>
        <w:jc w:val="both"/>
      </w:pPr>
      <w:r>
        <w:rPr>
          <w:rFonts w:ascii="Times New Roman"/>
          <w:b w:val="false"/>
          <w:i w:val="false"/>
          <w:color w:val="000000"/>
          <w:sz w:val="28"/>
        </w:rPr>
        <w:t>
      Археологиялық жұмыстардың жоспардан тыс жүргізілуіне жол берілмейді.";</w:t>
      </w:r>
    </w:p>
    <w:bookmarkStart w:name="z6" w:id="2"/>
    <w:p>
      <w:pPr>
        <w:spacing w:after="0"/>
        <w:ind w:left="0"/>
        <w:jc w:val="both"/>
      </w:pPr>
      <w:r>
        <w:rPr>
          <w:rFonts w:ascii="Times New Roman"/>
          <w:b w:val="false"/>
          <w:i w:val="false"/>
          <w:color w:val="000000"/>
          <w:sz w:val="28"/>
        </w:rPr>
        <w:t>
      4-1 және 4-2 деген тармақтармен толықтырылсын:</w:t>
      </w:r>
    </w:p>
    <w:bookmarkEnd w:id="2"/>
    <w:bookmarkStart w:name="z7" w:id="3"/>
    <w:p>
      <w:pPr>
        <w:spacing w:after="0"/>
        <w:ind w:left="0"/>
        <w:jc w:val="both"/>
      </w:pPr>
      <w:r>
        <w:rPr>
          <w:rFonts w:ascii="Times New Roman"/>
          <w:b w:val="false"/>
          <w:i w:val="false"/>
          <w:color w:val="000000"/>
          <w:sz w:val="28"/>
        </w:rPr>
        <w:t>
      "4-1.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End w:id="3"/>
    <w:bookmarkStart w:name="z8" w:id="4"/>
    <w:p>
      <w:pPr>
        <w:spacing w:after="0"/>
        <w:ind w:left="0"/>
        <w:jc w:val="both"/>
      </w:pPr>
      <w:r>
        <w:rPr>
          <w:rFonts w:ascii="Times New Roman"/>
          <w:b w:val="false"/>
          <w:i w:val="false"/>
          <w:color w:val="000000"/>
          <w:sz w:val="28"/>
        </w:rPr>
        <w:t>
      4-2. Мемлекеттік органдар мен жергілікті атқарушы органдар, сондай-ақ жеке және заңды тұлғалар ұсыныстарын уәкілетті органға жоспарланатын жылдың алдындағы жылдың 1 тамызына дейінгі мерзімде ұсынады.</w:t>
      </w:r>
    </w:p>
    <w:bookmarkEnd w:id="4"/>
    <w:p>
      <w:pPr>
        <w:spacing w:after="0"/>
        <w:ind w:left="0"/>
        <w:jc w:val="both"/>
      </w:pPr>
      <w:r>
        <w:rPr>
          <w:rFonts w:ascii="Times New Roman"/>
          <w:b w:val="false"/>
          <w:i w:val="false"/>
          <w:color w:val="000000"/>
          <w:sz w:val="28"/>
        </w:rPr>
        <w:t>
      Уәкілетті орган археологиялық жұмыстардың алдын ала жоспарын қалыптастыруды жоспарланатын жылдың алдындағы жылдың 1 қазанына дейін мерзімде қамтамасыз етеді және жоспарланатын жылдың алдындағы жылдың 1 желтоқсанына дейінгі мерзімде бекітеді.</w:t>
      </w:r>
    </w:p>
    <w:p>
      <w:pPr>
        <w:spacing w:after="0"/>
        <w:ind w:left="0"/>
        <w:jc w:val="both"/>
      </w:pPr>
      <w:r>
        <w:rPr>
          <w:rFonts w:ascii="Times New Roman"/>
          <w:b w:val="false"/>
          <w:i w:val="false"/>
          <w:color w:val="000000"/>
          <w:sz w:val="28"/>
        </w:rPr>
        <w:t>
      Археологиялық жұмыстардың бекітілген жоспарына өзгерістер енгізуді уәкілетті орган мемлекеттік органдар мен жергілікті атқарушы органдардың, сондай-ақ жеке және заңды тұлғалардың ұсыныстары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"5.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он жұмыс күннен кешіктірмей хабар береді.".</w:t>
      </w:r>
    </w:p>
    <w:bookmarkEnd w:id="5"/>
    <w:bookmarkStart w:name="z11" w:id="6"/>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