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8574" w14:textId="0488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8 сәуірдегі № 261 бұйрығы. Қазақстан Республикасының Әділет министрлігінде 2025 жылғы 9 сәуірде № 35960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(Нормативтiк құқықтық актiлерді мемлекеттiк тіркеу тізілімінде № 20184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9-тармақ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салу;</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алымды енгізбеу;</w:t>
            </w:r>
          </w:p>
          <w:p>
            <w:pPr>
              <w:spacing w:after="20"/>
              <w:ind w:left="20"/>
              <w:jc w:val="both"/>
            </w:pPr>
            <w:r>
              <w:rPr>
                <w:rFonts w:ascii="Times New Roman"/>
                <w:b w:val="false"/>
                <w:i w:val="false"/>
                <w:color w:val="000000"/>
                <w:sz w:val="20"/>
              </w:rPr>
              <w:t xml:space="preserve">
4) көрсетілетін қызметті алушының Қазақстан Республикасы Ішкі істер министрінің 2015 жылғы 8 қаңтардағы № 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10352 болып тіркелген) бекітілген (бұдан әрі – № 5 бұйрық)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сәйкестілігін растайтын құжаттар тізбесін сәйкес келмеуі;</w:t>
            </w:r>
          </w:p>
          <w:p>
            <w:pPr>
              <w:spacing w:after="20"/>
              <w:ind w:left="20"/>
              <w:jc w:val="both"/>
            </w:pPr>
            <w:r>
              <w:rPr>
                <w:rFonts w:ascii="Times New Roman"/>
                <w:b w:val="false"/>
                <w:i w:val="false"/>
                <w:color w:val="000000"/>
                <w:sz w:val="20"/>
              </w:rPr>
              <w:t>
5)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p>
            <w:pPr>
              <w:spacing w:after="20"/>
              <w:ind w:left="20"/>
              <w:jc w:val="both"/>
            </w:pPr>
            <w:r>
              <w:rPr>
                <w:rFonts w:ascii="Times New Roman"/>
                <w:b w:val="false"/>
                <w:i w:val="false"/>
                <w:color w:val="000000"/>
                <w:sz w:val="20"/>
              </w:rPr>
              <w:t>
6) сот орындаушысының ұсынымының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7) өндірістің қауіпсіздік жағдайын қамтамасыз ете алмауы, қарудың есебі мен сақталуын не осы шарттарды қамтамасыз етпеуі;</w:t>
            </w:r>
          </w:p>
          <w:p>
            <w:pPr>
              <w:spacing w:after="20"/>
              <w:ind w:left="20"/>
              <w:jc w:val="both"/>
            </w:pPr>
            <w:r>
              <w:rPr>
                <w:rFonts w:ascii="Times New Roman"/>
                <w:b w:val="false"/>
                <w:i w:val="false"/>
                <w:color w:val="000000"/>
                <w:sz w:val="20"/>
              </w:rPr>
              <w:t>
8) көрсетілетін қызметті алушыда:</w:t>
            </w:r>
          </w:p>
          <w:p>
            <w:pPr>
              <w:spacing w:after="20"/>
              <w:ind w:left="20"/>
              <w:jc w:val="both"/>
            </w:pPr>
            <w:r>
              <w:rPr>
                <w:rFonts w:ascii="Times New Roman"/>
                <w:b w:val="false"/>
                <w:i w:val="false"/>
                <w:color w:val="000000"/>
                <w:sz w:val="20"/>
              </w:rPr>
              <w:t>
тұрақты тұратын жерінің;</w:t>
            </w:r>
          </w:p>
          <w:p>
            <w:pPr>
              <w:spacing w:after="20"/>
              <w:ind w:left="20"/>
              <w:jc w:val="both"/>
            </w:pPr>
            <w:r>
              <w:rPr>
                <w:rFonts w:ascii="Times New Roman"/>
                <w:b w:val="false"/>
                <w:i w:val="false"/>
                <w:color w:val="000000"/>
                <w:sz w:val="20"/>
              </w:rPr>
              <w:t>
қаруды сақтау үшін тиісті жағдайдың;</w:t>
            </w:r>
          </w:p>
          <w:p>
            <w:pPr>
              <w:spacing w:after="20"/>
              <w:ind w:left="20"/>
              <w:jc w:val="both"/>
            </w:pPr>
            <w:r>
              <w:rPr>
                <w:rFonts w:ascii="Times New Roman"/>
                <w:b w:val="false"/>
                <w:i w:val="false"/>
                <w:color w:val="000000"/>
                <w:sz w:val="20"/>
              </w:rPr>
              <w:t>
9) рұқсаттан ерікті түрде бас тартуы не қару иесiнің қайтыс болуы;</w:t>
            </w:r>
          </w:p>
          <w:p>
            <w:pPr>
              <w:spacing w:after="20"/>
              <w:ind w:left="20"/>
              <w:jc w:val="both"/>
            </w:pPr>
            <w:r>
              <w:rPr>
                <w:rFonts w:ascii="Times New Roman"/>
                <w:b w:val="false"/>
                <w:i w:val="false"/>
                <w:color w:val="000000"/>
                <w:sz w:val="20"/>
              </w:rPr>
              <w:t>
10) қылмыс жасағаны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11)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12)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13)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14)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15)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16)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17)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18)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 5 </w:t>
            </w:r>
            <w:r>
              <w:rPr>
                <w:rFonts w:ascii="Times New Roman"/>
                <w:b w:val="false"/>
                <w:i w:val="false"/>
                <w:color w:val="000000"/>
                <w:sz w:val="20"/>
              </w:rPr>
              <w:t>Бұйрығымен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20)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21)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22)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23)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24) тіркелген қаруды қайтадан жоғалтқан;</w:t>
            </w:r>
          </w:p>
          <w:p>
            <w:pPr>
              <w:spacing w:after="20"/>
              <w:ind w:left="20"/>
              <w:jc w:val="both"/>
            </w:pPr>
            <w:r>
              <w:rPr>
                <w:rFonts w:ascii="Times New Roman"/>
                <w:b w:val="false"/>
                <w:i w:val="false"/>
                <w:color w:val="000000"/>
                <w:sz w:val="20"/>
              </w:rPr>
              <w:t>
25) Қазақстан Республикасының азаматтығы тоқтатылған;</w:t>
            </w:r>
          </w:p>
          <w:p>
            <w:pPr>
              <w:spacing w:after="20"/>
              <w:ind w:left="20"/>
              <w:jc w:val="both"/>
            </w:pPr>
            <w:r>
              <w:rPr>
                <w:rFonts w:ascii="Times New Roman"/>
                <w:b w:val="false"/>
                <w:i w:val="false"/>
                <w:color w:val="000000"/>
                <w:sz w:val="20"/>
              </w:rPr>
              <w:t>
26)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27)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28)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9-тармақ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 Ішкі істер министрінің 2015 жылғы 17 сәуірдегі № 365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реестрінде № 13694 тіркелген) (бұдан әрі - № 365 Бұйрық) атыс тирлерін (атыс орыны) мен стендтерін ашу және жұмыс істеу қағидаларына сәйкестігіне белгіленген талаптарға сәйкес келмеуі;</w:t>
            </w:r>
          </w:p>
          <w:p>
            <w:pPr>
              <w:spacing w:after="20"/>
              <w:ind w:left="20"/>
              <w:jc w:val="both"/>
            </w:pPr>
            <w:r>
              <w:rPr>
                <w:rFonts w:ascii="Times New Roman"/>
                <w:b w:val="false"/>
                <w:i w:val="false"/>
                <w:color w:val="000000"/>
                <w:sz w:val="20"/>
              </w:rPr>
              <w:t>
14)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16)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17)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18) тіркелген қаруды қайтадан жоғалтқан;</w:t>
            </w:r>
          </w:p>
          <w:p>
            <w:pPr>
              <w:spacing w:after="20"/>
              <w:ind w:left="20"/>
              <w:jc w:val="both"/>
            </w:pPr>
            <w:r>
              <w:rPr>
                <w:rFonts w:ascii="Times New Roman"/>
                <w:b w:val="false"/>
                <w:i w:val="false"/>
                <w:color w:val="000000"/>
                <w:sz w:val="20"/>
              </w:rPr>
              <w:t>
19) Қазақстан Республикасының азаматтығы тоқтатылған;</w:t>
            </w:r>
          </w:p>
          <w:p>
            <w:pPr>
              <w:spacing w:after="20"/>
              <w:ind w:left="20"/>
              <w:jc w:val="both"/>
            </w:pPr>
            <w:r>
              <w:rPr>
                <w:rFonts w:ascii="Times New Roman"/>
                <w:b w:val="false"/>
                <w:i w:val="false"/>
                <w:color w:val="000000"/>
                <w:sz w:val="20"/>
              </w:rPr>
              <w:t>
20)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21)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22)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9-тармақ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9-тармақ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сатып алуға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7" w:id="5"/>
    <w:p>
      <w:pPr>
        <w:spacing w:after="0"/>
        <w:ind w:left="0"/>
        <w:jc w:val="both"/>
      </w:pPr>
      <w:r>
        <w:rPr>
          <w:rFonts w:ascii="Times New Roman"/>
          <w:b w:val="false"/>
          <w:i w:val="false"/>
          <w:color w:val="000000"/>
          <w:sz w:val="28"/>
        </w:rPr>
        <w:t xml:space="preserve">
      9-тармақ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сатып алуға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9-тармақ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сақтауға, сақтау мен алып жүруге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3" w:id="7"/>
    <w:p>
      <w:pPr>
        <w:spacing w:after="0"/>
        <w:ind w:left="0"/>
        <w:jc w:val="both"/>
      </w:pPr>
      <w:r>
        <w:rPr>
          <w:rFonts w:ascii="Times New Roman"/>
          <w:b w:val="false"/>
          <w:i w:val="false"/>
          <w:color w:val="000000"/>
          <w:sz w:val="28"/>
        </w:rPr>
        <w:t>
      9-тармақ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 жұмыскерлеріне қызметтік қару және оған патрондарды сақтауға және алып жүруге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6" w:id="8"/>
    <w:p>
      <w:pPr>
        <w:spacing w:after="0"/>
        <w:ind w:left="0"/>
        <w:jc w:val="both"/>
      </w:pPr>
      <w:r>
        <w:rPr>
          <w:rFonts w:ascii="Times New Roman"/>
          <w:b w:val="false"/>
          <w:i w:val="false"/>
          <w:color w:val="000000"/>
          <w:sz w:val="28"/>
        </w:rPr>
        <w:t>
      9-тармақ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тұлғаларға қызметтік қару мен оның патрондарын сақтауға рұқсат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9" w:id="9"/>
    <w:p>
      <w:pPr>
        <w:spacing w:after="0"/>
        <w:ind w:left="0"/>
        <w:jc w:val="both"/>
      </w:pPr>
      <w:r>
        <w:rPr>
          <w:rFonts w:ascii="Times New Roman"/>
          <w:b w:val="false"/>
          <w:i w:val="false"/>
          <w:color w:val="000000"/>
          <w:sz w:val="28"/>
        </w:rPr>
        <w:t>
      9-тармақ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тасымалдауға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2" w:id="10"/>
    <w:p>
      <w:pPr>
        <w:spacing w:after="0"/>
        <w:ind w:left="0"/>
        <w:jc w:val="both"/>
      </w:pPr>
      <w:r>
        <w:rPr>
          <w:rFonts w:ascii="Times New Roman"/>
          <w:b w:val="false"/>
          <w:i w:val="false"/>
          <w:color w:val="000000"/>
          <w:sz w:val="28"/>
        </w:rPr>
        <w:t>
      9-тармақ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тасымалдауға рұқсаттар беру" мемлекеттiк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5" w:id="11"/>
    <w:p>
      <w:pPr>
        <w:spacing w:after="0"/>
        <w:ind w:left="0"/>
        <w:jc w:val="both"/>
      </w:pPr>
      <w:r>
        <w:rPr>
          <w:rFonts w:ascii="Times New Roman"/>
          <w:b w:val="false"/>
          <w:i w:val="false"/>
          <w:color w:val="000000"/>
          <w:sz w:val="28"/>
        </w:rPr>
        <w:t>
      9-тармақ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xml:space="preserve">
5)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108-1</w:t>
            </w:r>
            <w:r>
              <w:rPr>
                <w:rFonts w:ascii="Times New Roman"/>
                <w:b w:val="false"/>
                <w:i w:val="false"/>
                <w:color w:val="000000"/>
                <w:sz w:val="20"/>
              </w:rPr>
              <w:t xml:space="preserve"> (бірінші бөлігінде), </w:t>
            </w:r>
            <w:r>
              <w:rPr>
                <w:rFonts w:ascii="Times New Roman"/>
                <w:b w:val="false"/>
                <w:i w:val="false"/>
                <w:color w:val="000000"/>
                <w:sz w:val="20"/>
              </w:rPr>
              <w:t>109-1</w:t>
            </w:r>
            <w:r>
              <w:rPr>
                <w:rFonts w:ascii="Times New Roman"/>
                <w:b w:val="false"/>
                <w:i w:val="false"/>
                <w:color w:val="000000"/>
                <w:sz w:val="20"/>
              </w:rPr>
              <w:t xml:space="preserve">,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440-1</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жасалған;</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қағидаларының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p>
            <w:pPr>
              <w:spacing w:after="20"/>
              <w:ind w:left="20"/>
              <w:jc w:val="both"/>
            </w:pPr>
            <w:r>
              <w:rPr>
                <w:rFonts w:ascii="Times New Roman"/>
                <w:b w:val="false"/>
                <w:i w:val="false"/>
                <w:color w:val="000000"/>
                <w:sz w:val="20"/>
              </w:rPr>
              <w:t xml:space="preserve">
18) Қазақстан Республикасы "Дербес деректер және оларды қорғау туралы"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w:t>
            </w:r>
          </w:p>
          <w:p>
            <w:pPr>
              <w:spacing w:after="20"/>
              <w:ind w:left="20"/>
              <w:jc w:val="both"/>
            </w:pPr>
            <w:r>
              <w:rPr>
                <w:rFonts w:ascii="Times New Roman"/>
                <w:b w:val="false"/>
                <w:i w:val="false"/>
                <w:color w:val="000000"/>
                <w:sz w:val="20"/>
              </w:rPr>
              <w:t>
19) тіркелген қаруды қайтадан жоғалтқан;</w:t>
            </w:r>
          </w:p>
          <w:p>
            <w:pPr>
              <w:spacing w:after="20"/>
              <w:ind w:left="20"/>
              <w:jc w:val="both"/>
            </w:pPr>
            <w:r>
              <w:rPr>
                <w:rFonts w:ascii="Times New Roman"/>
                <w:b w:val="false"/>
                <w:i w:val="false"/>
                <w:color w:val="000000"/>
                <w:sz w:val="20"/>
              </w:rPr>
              <w:t>
20) Қазақстан Республикасының азаматтығы тоқтатылған;</w:t>
            </w:r>
          </w:p>
          <w:p>
            <w:pPr>
              <w:spacing w:after="20"/>
              <w:ind w:left="20"/>
              <w:jc w:val="both"/>
            </w:pPr>
            <w:r>
              <w:rPr>
                <w:rFonts w:ascii="Times New Roman"/>
                <w:b w:val="false"/>
                <w:i w:val="false"/>
                <w:color w:val="000000"/>
                <w:sz w:val="20"/>
              </w:rPr>
              <w:t>
21) тұрмыстық зорлық-зомбылық жасау фактісі бойынша қорғау нұсқамасы шығарылған;</w:t>
            </w:r>
          </w:p>
          <w:p>
            <w:pPr>
              <w:spacing w:after="20"/>
              <w:ind w:left="20"/>
              <w:jc w:val="both"/>
            </w:pPr>
            <w:r>
              <w:rPr>
                <w:rFonts w:ascii="Times New Roman"/>
                <w:b w:val="false"/>
                <w:i w:val="false"/>
                <w:color w:val="000000"/>
                <w:sz w:val="20"/>
              </w:rPr>
              <w:t>
22) егер қаруды иеленуге медициналық қарсы көрсетілімдер болған жағдайларда жүргізеді;</w:t>
            </w:r>
          </w:p>
          <w:p>
            <w:pPr>
              <w:spacing w:after="20"/>
              <w:ind w:left="20"/>
              <w:jc w:val="both"/>
            </w:pPr>
            <w:r>
              <w:rPr>
                <w:rFonts w:ascii="Times New Roman"/>
                <w:b w:val="false"/>
                <w:i w:val="false"/>
                <w:color w:val="000000"/>
                <w:sz w:val="20"/>
              </w:rPr>
              <w:t>
23) сол сияқты қарудың, есірткі құралдарының, психотроптық заттардың, сол тектестердің, прекурсорлардың, күшті әсер ететін заттардың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соттылығы бар адамдарға</w:t>
            </w:r>
          </w:p>
        </w:tc>
      </w:tr>
    </w:tbl>
    <w:p>
      <w:pPr>
        <w:spacing w:after="0"/>
        <w:ind w:left="0"/>
        <w:jc w:val="both"/>
      </w:pPr>
      <w:r>
        <w:rPr>
          <w:rFonts w:ascii="Times New Roman"/>
          <w:b w:val="false"/>
          <w:i w:val="false"/>
          <w:color w:val="000000"/>
          <w:sz w:val="28"/>
        </w:rPr>
        <w:t>
      ".</w:t>
      </w:r>
    </w:p>
    <w:bookmarkStart w:name="z36" w:id="1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2"/>
    <w:bookmarkStart w:name="z3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38" w:id="1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Start w:name="z40" w:id="1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5"/>
    <w:bookmarkStart w:name="z41" w:id="1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