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64525" w14:textId="b6645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мәдениет ұйымдарындағы билеттерді дайындау мен өткізу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2025 жылғы 4 сәуірдегі № 140-НҚ бұйрығы. Қазақстан Республикасының Әділет министрлігінде 2025 жылғы 7 сәуірде № 35953 болып тіркелді</w:t>
      </w:r>
    </w:p>
    <w:p>
      <w:pPr>
        <w:spacing w:after="0"/>
        <w:ind w:left="0"/>
        <w:jc w:val="left"/>
      </w:pPr>
    </w:p>
    <w:p>
      <w:pPr>
        <w:spacing w:after="0"/>
        <w:ind w:left="0"/>
        <w:jc w:val="both"/>
      </w:pPr>
      <w:r>
        <w:rPr>
          <w:rFonts w:ascii="Times New Roman"/>
          <w:b w:val="false"/>
          <w:i w:val="false"/>
          <w:color w:val="000000"/>
          <w:sz w:val="28"/>
        </w:rPr>
        <w:t xml:space="preserve">
      "Мәдениет туралы" Қазақстан Республикасы Заңының 7-бабының </w:t>
      </w:r>
      <w:r>
        <w:rPr>
          <w:rFonts w:ascii="Times New Roman"/>
          <w:b w:val="false"/>
          <w:i w:val="false"/>
          <w:color w:val="000000"/>
          <w:sz w:val="28"/>
        </w:rPr>
        <w:t>35-15) тармақшасына</w:t>
      </w:r>
      <w:r>
        <w:rPr>
          <w:rFonts w:ascii="Times New Roman"/>
          <w:b w:val="false"/>
          <w:i w:val="false"/>
          <w:color w:val="000000"/>
          <w:sz w:val="28"/>
        </w:rPr>
        <w:t xml:space="preserve"> және "Қазақстан Республикасы Мәдениет және ақпарат министрлігінің кейбір мәселелері туралы" Қазақстан Республикасы Үкіметінің 2023 жылғы 4 қазандағы № 866 қаулысымен бекітілген Қазақстан Республикасы Мәдениет және ақпарат министрлігі туралы ереженің 15-тармағының </w:t>
      </w:r>
      <w:r>
        <w:rPr>
          <w:rFonts w:ascii="Times New Roman"/>
          <w:b w:val="false"/>
          <w:i w:val="false"/>
          <w:color w:val="000000"/>
          <w:sz w:val="28"/>
        </w:rPr>
        <w:t>350)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Мемлекеттік мәдениет ұйымдарындағы билеттерді дайындау мен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"Мемлекеттік мәдениет ұйымдарындағы билеттерді дайындау мен өткізу қағидалары туралы" Қазақстан Республикасы Мәдениет және спорт министрінің міндетін атқарушының 2021 жылғы 19 наурыздағы № 77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22378 болып тіркелген) күші жойылсын.</w:t>
      </w:r>
    </w:p>
    <w:bookmarkStart w:name="z4" w:id="0"/>
    <w:p>
      <w:pPr>
        <w:spacing w:after="0"/>
        <w:ind w:left="0"/>
        <w:jc w:val="both"/>
      </w:pPr>
      <w:r>
        <w:rPr>
          <w:rFonts w:ascii="Times New Roman"/>
          <w:b w:val="false"/>
          <w:i w:val="false"/>
          <w:color w:val="000000"/>
          <w:sz w:val="28"/>
        </w:rPr>
        <w:t xml:space="preserve">
      3. Қазақстан Республикасы Мәдениет және ақпарат министрлігінің Мәдениет комитеті Қазақстан Республикасының заңнамасында белгіленген тәртіппен: </w:t>
      </w:r>
    </w:p>
    <w:bookmarkEnd w:id="0"/>
    <w:bookmarkStart w:name="z5" w:id="1"/>
    <w:p>
      <w:pPr>
        <w:spacing w:after="0"/>
        <w:ind w:left="0"/>
        <w:jc w:val="both"/>
      </w:pPr>
      <w:r>
        <w:rPr>
          <w:rFonts w:ascii="Times New Roman"/>
          <w:b w:val="false"/>
          <w:i w:val="false"/>
          <w:color w:val="000000"/>
          <w:sz w:val="28"/>
        </w:rPr>
        <w:t>
      1) осы бұйрықтың Қазақтан Республикасы Әділет министрлігінде мемлекеттік тіркелуін;</w:t>
      </w:r>
    </w:p>
    <w:bookmarkEnd w:id="1"/>
    <w:bookmarkStart w:name="z6" w:id="2"/>
    <w:p>
      <w:pPr>
        <w:spacing w:after="0"/>
        <w:ind w:left="0"/>
        <w:jc w:val="both"/>
      </w:pPr>
      <w:r>
        <w:rPr>
          <w:rFonts w:ascii="Times New Roman"/>
          <w:b w:val="false"/>
          <w:i w:val="false"/>
          <w:color w:val="000000"/>
          <w:sz w:val="28"/>
        </w:rPr>
        <w:t>
      2) осы бұйрық ресми жарияланғаннан кейін Қазақстан Республикасы Мәдениет және ақпарат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тармақта көзделген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сәйкес іс-шаралар орындалғаннан кейін он жұмыс күні ішінде іс-шаралардың орындалғаны туралы мәліметтерді Қазақстан Республикасы Мәдениет және ақпарат министрлігінің Заң департаментіне ұсынуды қамтамасыз етсін.</w:t>
      </w:r>
    </w:p>
    <w:bookmarkStart w:name="z8" w:id="3"/>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Мәдениет және ақпарат вице-министріне жүктелсін. </w:t>
      </w:r>
    </w:p>
    <w:bookmarkEnd w:id="3"/>
    <w:bookmarkStart w:name="z9"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ақпарат </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4 сәуірдегі</w:t>
            </w:r>
            <w:r>
              <w:br/>
            </w:r>
            <w:r>
              <w:rPr>
                <w:rFonts w:ascii="Times New Roman"/>
                <w:b w:val="false"/>
                <w:i w:val="false"/>
                <w:color w:val="000000"/>
                <w:sz w:val="20"/>
              </w:rPr>
              <w:t xml:space="preserve">№ 140-НҚ бұйрығымен </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Мемлекеттік мәдениет ұйымдарындағы билеттерді дайындау мен өткізу қағидалары</w:t>
      </w:r>
    </w:p>
    <w:bookmarkEnd w:id="5"/>
    <w:bookmarkStart w:name="z12"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Мемлекеттік мәдениет ұйымдарындағы билеттерді дайындау мен өткізу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"Мәдениет туралы" Қазақстан Республикасы Заңының 7-бабының </w:t>
      </w:r>
      <w:r>
        <w:rPr>
          <w:rFonts w:ascii="Times New Roman"/>
          <w:b w:val="false"/>
          <w:i w:val="false"/>
          <w:color w:val="000000"/>
          <w:sz w:val="28"/>
        </w:rPr>
        <w:t>35-15) тармақшасына</w:t>
      </w:r>
      <w:r>
        <w:rPr>
          <w:rFonts w:ascii="Times New Roman"/>
          <w:b w:val="false"/>
          <w:i w:val="false"/>
          <w:color w:val="000000"/>
          <w:sz w:val="28"/>
        </w:rPr>
        <w:t xml:space="preserve"> және "Қазақстан Республикасы Мәдениет және ақпарат министрлігінің кейбір мәселелері туралы" Қазақстан Республикасы Үкіметінің 2023 жылғы 4 қазандағы № 866 қаулысымен бекітілген Қазақстан Республикасы Мәдениет және ақпарат министрлігі туралы ереженің 15-тармағының </w:t>
      </w:r>
      <w:r>
        <w:rPr>
          <w:rFonts w:ascii="Times New Roman"/>
          <w:b w:val="false"/>
          <w:i w:val="false"/>
          <w:color w:val="000000"/>
          <w:sz w:val="28"/>
        </w:rPr>
        <w:t>350) тармақшасына</w:t>
      </w:r>
      <w:r>
        <w:rPr>
          <w:rFonts w:ascii="Times New Roman"/>
          <w:b w:val="false"/>
          <w:i w:val="false"/>
          <w:color w:val="000000"/>
          <w:sz w:val="28"/>
        </w:rPr>
        <w:t xml:space="preserve"> сәйкес әзірленді және мемлекеттік мәдениет ұйымдарындағы билеттерді дайындау мен өткізу тәртібін айқындайды.</w:t>
      </w:r>
    </w:p>
    <w:bookmarkStart w:name="z14" w:id="7"/>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7"/>
    <w:bookmarkStart w:name="z15" w:id="8"/>
    <w:p>
      <w:pPr>
        <w:spacing w:after="0"/>
        <w:ind w:left="0"/>
        <w:jc w:val="both"/>
      </w:pPr>
      <w:r>
        <w:rPr>
          <w:rFonts w:ascii="Times New Roman"/>
          <w:b w:val="false"/>
          <w:i w:val="false"/>
          <w:color w:val="000000"/>
          <w:sz w:val="28"/>
        </w:rPr>
        <w:t>
      1) билет кітапшасы – мәдениет ұйымы әзірлеген үлгілер мен техникалық ерекшелікке сәйкес типографиялық тәсілмен дайындалған және кітапқа түптелген қатаң есептегі билет бланкілері;</w:t>
      </w:r>
    </w:p>
    <w:bookmarkEnd w:id="8"/>
    <w:bookmarkStart w:name="z16" w:id="9"/>
    <w:p>
      <w:pPr>
        <w:spacing w:after="0"/>
        <w:ind w:left="0"/>
        <w:jc w:val="both"/>
      </w:pPr>
      <w:r>
        <w:rPr>
          <w:rFonts w:ascii="Times New Roman"/>
          <w:b w:val="false"/>
          <w:i w:val="false"/>
          <w:color w:val="000000"/>
          <w:sz w:val="28"/>
        </w:rPr>
        <w:t>
      2) дистрибьютор – азаматтық заңнама шеңберінде жасалған шарттар негізінде мәдениет ұйымдарының билеттерін сатуды жүзеге асыратын уәкілетті жеке және/немесе заңды тұлғалар;</w:t>
      </w:r>
    </w:p>
    <w:bookmarkEnd w:id="9"/>
    <w:bookmarkStart w:name="z17" w:id="10"/>
    <w:p>
      <w:pPr>
        <w:spacing w:after="0"/>
        <w:ind w:left="0"/>
        <w:jc w:val="both"/>
      </w:pPr>
      <w:r>
        <w:rPr>
          <w:rFonts w:ascii="Times New Roman"/>
          <w:b w:val="false"/>
          <w:i w:val="false"/>
          <w:color w:val="000000"/>
          <w:sz w:val="28"/>
        </w:rPr>
        <w:t>
      3) мәдениет ұйымдары – қызметінің негізгі нысанасы мәдениет саласындағы қызметті жүзеге асыру болып табылатын, Қазақстан Республикасының заңнамасына сәйкес құрылған заңды тұлғалар;</w:t>
      </w:r>
    </w:p>
    <w:bookmarkEnd w:id="10"/>
    <w:bookmarkStart w:name="z18" w:id="11"/>
    <w:p>
      <w:pPr>
        <w:spacing w:after="0"/>
        <w:ind w:left="0"/>
        <w:jc w:val="both"/>
      </w:pPr>
      <w:r>
        <w:rPr>
          <w:rFonts w:ascii="Times New Roman"/>
          <w:b w:val="false"/>
          <w:i w:val="false"/>
          <w:color w:val="000000"/>
          <w:sz w:val="28"/>
        </w:rPr>
        <w:t>
      4) термобилет – типографиялық тәсілмен дайындалған қағаз тасығыштағы арнайы бланк түріндегі қатаң есептегі құжат;</w:t>
      </w:r>
    </w:p>
    <w:bookmarkEnd w:id="11"/>
    <w:bookmarkStart w:name="z19" w:id="12"/>
    <w:p>
      <w:pPr>
        <w:spacing w:after="0"/>
        <w:ind w:left="0"/>
        <w:jc w:val="both"/>
      </w:pPr>
      <w:r>
        <w:rPr>
          <w:rFonts w:ascii="Times New Roman"/>
          <w:b w:val="false"/>
          <w:i w:val="false"/>
          <w:color w:val="000000"/>
          <w:sz w:val="28"/>
        </w:rPr>
        <w:t>
      5) фонограмма – орындаушылықтардың немесе өзге де дыбыстардың дыбыстық жазбасы, сондай-ақ дыбыстау-бейнелеу туындысына енгізілген жазбаны қоспағанда, дыбыстарды кез келген нысанда беру.</w:t>
      </w:r>
    </w:p>
    <w:bookmarkEnd w:id="12"/>
    <w:bookmarkStart w:name="z20" w:id="13"/>
    <w:p>
      <w:pPr>
        <w:spacing w:after="0"/>
        <w:ind w:left="0"/>
        <w:jc w:val="left"/>
      </w:pPr>
      <w:r>
        <w:rPr>
          <w:rFonts w:ascii="Times New Roman"/>
          <w:b/>
          <w:i w:val="false"/>
          <w:color w:val="000000"/>
        </w:rPr>
        <w:t xml:space="preserve"> 2-тарау. Мемлекеттік мәдениет ұйымдарындағы билеттерді дайындау тәртібі</w:t>
      </w:r>
    </w:p>
    <w:bookmarkEnd w:id="13"/>
    <w:bookmarkStart w:name="z21" w:id="14"/>
    <w:p>
      <w:pPr>
        <w:spacing w:after="0"/>
        <w:ind w:left="0"/>
        <w:jc w:val="both"/>
      </w:pPr>
      <w:r>
        <w:rPr>
          <w:rFonts w:ascii="Times New Roman"/>
          <w:b w:val="false"/>
          <w:i w:val="false"/>
          <w:color w:val="000000"/>
          <w:sz w:val="28"/>
        </w:rPr>
        <w:t>
      3. Мемлекеттік мәдениет ұйымдарында (бұдан әрі – мәдениет ұйымы) билеттердің мынадай түрлерін дайындау жүзеге асырылады:</w:t>
      </w:r>
    </w:p>
    <w:bookmarkEnd w:id="14"/>
    <w:bookmarkStart w:name="z22" w:id="15"/>
    <w:p>
      <w:pPr>
        <w:spacing w:after="0"/>
        <w:ind w:left="0"/>
        <w:jc w:val="both"/>
      </w:pPr>
      <w:r>
        <w:rPr>
          <w:rFonts w:ascii="Times New Roman"/>
          <w:b w:val="false"/>
          <w:i w:val="false"/>
          <w:color w:val="000000"/>
          <w:sz w:val="28"/>
        </w:rPr>
        <w:t>
      1) қағаз жеткізгіштегі билет;</w:t>
      </w:r>
    </w:p>
    <w:bookmarkEnd w:id="15"/>
    <w:bookmarkStart w:name="z23" w:id="16"/>
    <w:p>
      <w:pPr>
        <w:spacing w:after="0"/>
        <w:ind w:left="0"/>
        <w:jc w:val="both"/>
      </w:pPr>
      <w:r>
        <w:rPr>
          <w:rFonts w:ascii="Times New Roman"/>
          <w:b w:val="false"/>
          <w:i w:val="false"/>
          <w:color w:val="000000"/>
          <w:sz w:val="28"/>
        </w:rPr>
        <w:t>
      2) термобилет;</w:t>
      </w:r>
    </w:p>
    <w:bookmarkEnd w:id="16"/>
    <w:bookmarkStart w:name="z24" w:id="17"/>
    <w:p>
      <w:pPr>
        <w:spacing w:after="0"/>
        <w:ind w:left="0"/>
        <w:jc w:val="both"/>
      </w:pPr>
      <w:r>
        <w:rPr>
          <w:rFonts w:ascii="Times New Roman"/>
          <w:b w:val="false"/>
          <w:i w:val="false"/>
          <w:color w:val="000000"/>
          <w:sz w:val="28"/>
        </w:rPr>
        <w:t>
      3) электрондық билет.</w:t>
      </w:r>
    </w:p>
    <w:bookmarkEnd w:id="17"/>
    <w:bookmarkStart w:name="z25" w:id="18"/>
    <w:p>
      <w:pPr>
        <w:spacing w:after="0"/>
        <w:ind w:left="0"/>
        <w:jc w:val="both"/>
      </w:pPr>
      <w:r>
        <w:rPr>
          <w:rFonts w:ascii="Times New Roman"/>
          <w:b w:val="false"/>
          <w:i w:val="false"/>
          <w:color w:val="000000"/>
          <w:sz w:val="28"/>
        </w:rPr>
        <w:t>
      4. Билеттер мынадай негізгі ақпаратты құрайды:</w:t>
      </w:r>
    </w:p>
    <w:bookmarkEnd w:id="18"/>
    <w:bookmarkStart w:name="z26" w:id="19"/>
    <w:p>
      <w:pPr>
        <w:spacing w:after="0"/>
        <w:ind w:left="0"/>
        <w:jc w:val="both"/>
      </w:pPr>
      <w:r>
        <w:rPr>
          <w:rFonts w:ascii="Times New Roman"/>
          <w:b w:val="false"/>
          <w:i w:val="false"/>
          <w:color w:val="000000"/>
          <w:sz w:val="28"/>
        </w:rPr>
        <w:t>
      1) іс-шараның атауы;</w:t>
      </w:r>
    </w:p>
    <w:bookmarkEnd w:id="19"/>
    <w:bookmarkStart w:name="z27" w:id="20"/>
    <w:p>
      <w:pPr>
        <w:spacing w:after="0"/>
        <w:ind w:left="0"/>
        <w:jc w:val="both"/>
      </w:pPr>
      <w:r>
        <w:rPr>
          <w:rFonts w:ascii="Times New Roman"/>
          <w:b w:val="false"/>
          <w:i w:val="false"/>
          <w:color w:val="000000"/>
          <w:sz w:val="28"/>
        </w:rPr>
        <w:t>
      2) іс-шараны өткізу күні мен уақыты;</w:t>
      </w:r>
    </w:p>
    <w:bookmarkEnd w:id="20"/>
    <w:bookmarkStart w:name="z28" w:id="21"/>
    <w:p>
      <w:pPr>
        <w:spacing w:after="0"/>
        <w:ind w:left="0"/>
        <w:jc w:val="both"/>
      </w:pPr>
      <w:r>
        <w:rPr>
          <w:rFonts w:ascii="Times New Roman"/>
          <w:b w:val="false"/>
          <w:i w:val="false"/>
          <w:color w:val="000000"/>
          <w:sz w:val="28"/>
        </w:rPr>
        <w:t>
      3) билет бағасы;</w:t>
      </w:r>
    </w:p>
    <w:bookmarkEnd w:id="21"/>
    <w:bookmarkStart w:name="z29" w:id="22"/>
    <w:p>
      <w:pPr>
        <w:spacing w:after="0"/>
        <w:ind w:left="0"/>
        <w:jc w:val="both"/>
      </w:pPr>
      <w:r>
        <w:rPr>
          <w:rFonts w:ascii="Times New Roman"/>
          <w:b w:val="false"/>
          <w:i w:val="false"/>
          <w:color w:val="000000"/>
          <w:sz w:val="28"/>
        </w:rPr>
        <w:t>
      4) көрермен залындағы сектор (болған жағдайда), қатар мен орын;</w:t>
      </w:r>
    </w:p>
    <w:bookmarkEnd w:id="22"/>
    <w:bookmarkStart w:name="z30" w:id="23"/>
    <w:p>
      <w:pPr>
        <w:spacing w:after="0"/>
        <w:ind w:left="0"/>
        <w:jc w:val="both"/>
      </w:pPr>
      <w:r>
        <w:rPr>
          <w:rFonts w:ascii="Times New Roman"/>
          <w:b w:val="false"/>
          <w:i w:val="false"/>
          <w:color w:val="000000"/>
          <w:sz w:val="28"/>
        </w:rPr>
        <w:t>
      5) іс-шарада фонограмманың болуы немесе болмауы туралы ақпарат (жазылады);</w:t>
      </w:r>
    </w:p>
    <w:bookmarkEnd w:id="23"/>
    <w:bookmarkStart w:name="z31" w:id="24"/>
    <w:p>
      <w:pPr>
        <w:spacing w:after="0"/>
        <w:ind w:left="0"/>
        <w:jc w:val="both"/>
      </w:pPr>
      <w:r>
        <w:rPr>
          <w:rFonts w:ascii="Times New Roman"/>
          <w:b w:val="false"/>
          <w:i w:val="false"/>
          <w:color w:val="000000"/>
          <w:sz w:val="28"/>
        </w:rPr>
        <w:t>
      6) құрылтай құжатына сәйкес мәдениет ұйымының атауы (толық немесе қысқартылған);</w:t>
      </w:r>
    </w:p>
    <w:bookmarkEnd w:id="24"/>
    <w:bookmarkStart w:name="z32" w:id="25"/>
    <w:p>
      <w:pPr>
        <w:spacing w:after="0"/>
        <w:ind w:left="0"/>
        <w:jc w:val="both"/>
      </w:pPr>
      <w:r>
        <w:rPr>
          <w:rFonts w:ascii="Times New Roman"/>
          <w:b w:val="false"/>
          <w:i w:val="false"/>
          <w:color w:val="000000"/>
          <w:sz w:val="28"/>
        </w:rPr>
        <w:t>
      7) мәдениет ұйымының заңды мекенжайы;</w:t>
      </w:r>
    </w:p>
    <w:bookmarkEnd w:id="25"/>
    <w:bookmarkStart w:name="z33" w:id="26"/>
    <w:p>
      <w:pPr>
        <w:spacing w:after="0"/>
        <w:ind w:left="0"/>
        <w:jc w:val="both"/>
      </w:pPr>
      <w:r>
        <w:rPr>
          <w:rFonts w:ascii="Times New Roman"/>
          <w:b w:val="false"/>
          <w:i w:val="false"/>
          <w:color w:val="000000"/>
          <w:sz w:val="28"/>
        </w:rPr>
        <w:t>
      8) қолдау қызметінің байланыс деректері (электрондық билеттер үшін);</w:t>
      </w:r>
    </w:p>
    <w:bookmarkEnd w:id="26"/>
    <w:bookmarkStart w:name="z34" w:id="27"/>
    <w:p>
      <w:pPr>
        <w:spacing w:after="0"/>
        <w:ind w:left="0"/>
        <w:jc w:val="both"/>
      </w:pPr>
      <w:r>
        <w:rPr>
          <w:rFonts w:ascii="Times New Roman"/>
          <w:b w:val="false"/>
          <w:i w:val="false"/>
          <w:color w:val="000000"/>
          <w:sz w:val="28"/>
        </w:rPr>
        <w:t>
      9) айырықша белгілер: қағаз жеткізгіштегі билеттерде – алты таңбалы сериялық нөмір (алфавиттік тәртіпке сәйкес екі бас әріппен белгіленген), реттік нөмір, термобилеттерде – жеті таңбалы сериялық нөмір (алфавиттік тәртіпке сәйкес екі бас әріппен белгіленген), реттік нөмір, электрондық билеттерде – штрих-код және/немесе QR код.</w:t>
      </w:r>
    </w:p>
    <w:bookmarkEnd w:id="27"/>
    <w:p>
      <w:pPr>
        <w:spacing w:after="0"/>
        <w:ind w:left="0"/>
        <w:jc w:val="both"/>
      </w:pPr>
      <w:r>
        <w:rPr>
          <w:rFonts w:ascii="Times New Roman"/>
          <w:b w:val="false"/>
          <w:i w:val="false"/>
          <w:color w:val="000000"/>
          <w:sz w:val="28"/>
        </w:rPr>
        <w:t>
      Билеттердің сериялық және реттік нөмірлері мәдениет ұйымымен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ақпарат қағаз жеткізгіштегі билеттерге – арнайы мөртабандармен немесе типографилық баспа тәсілдерімен, термобилеттерге – шаблонға типографилық баспа тәсілдерімен енгізіледі.</w:t>
      </w:r>
    </w:p>
    <w:bookmarkStart w:name="z36" w:id="28"/>
    <w:p>
      <w:pPr>
        <w:spacing w:after="0"/>
        <w:ind w:left="0"/>
        <w:jc w:val="both"/>
      </w:pPr>
      <w:r>
        <w:rPr>
          <w:rFonts w:ascii="Times New Roman"/>
          <w:b w:val="false"/>
          <w:i w:val="false"/>
          <w:color w:val="000000"/>
          <w:sz w:val="28"/>
        </w:rPr>
        <w:t>
      6. Қағаз жеткізгіштегі билеттің беткі және артқы жақтары болады. Билеттің беткі жағы үш бөлікке бөлінген (түбіртек, орталық бөлік және бақылау), оның екеуі (түбіртек және бақылау) үзбелі болып табылады.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Қағаз жеткізгіштегі билет түбіртегінің беткі жағы осы Қағидалардың 4-тармағының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көрсетілген ақпаратты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Қағаз жеткізгіштегі билеттің орталық бөлігінің беткі жағы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ақпаратты қамтиды.</w:t>
      </w:r>
    </w:p>
    <w:p>
      <w:pPr>
        <w:spacing w:after="0"/>
        <w:ind w:left="0"/>
        <w:jc w:val="both"/>
      </w:pPr>
      <w:r>
        <w:rPr>
          <w:rFonts w:ascii="Times New Roman"/>
          <w:b w:val="false"/>
          <w:i w:val="false"/>
          <w:color w:val="000000"/>
          <w:sz w:val="28"/>
        </w:rPr>
        <w:t>
      Билеттің түбіртегі мен орталық бөлігінің беткі жағындағы сериялық нөмірі мен сериясы бірдей болып табылады.</w:t>
      </w:r>
    </w:p>
    <w:bookmarkStart w:name="z39" w:id="29"/>
    <w:p>
      <w:pPr>
        <w:spacing w:after="0"/>
        <w:ind w:left="0"/>
        <w:jc w:val="both"/>
      </w:pPr>
      <w:r>
        <w:rPr>
          <w:rFonts w:ascii="Times New Roman"/>
          <w:b w:val="false"/>
          <w:i w:val="false"/>
          <w:color w:val="000000"/>
          <w:sz w:val="28"/>
        </w:rPr>
        <w:t>
      9. Қағаз жеткізгіштегі билеттің бақылау бөлігінің беткі жағы "Бақылау" деген сөзді қамтиды.</w:t>
      </w:r>
    </w:p>
    <w:bookmarkEnd w:id="29"/>
    <w:bookmarkStart w:name="z40" w:id="30"/>
    <w:p>
      <w:pPr>
        <w:spacing w:after="0"/>
        <w:ind w:left="0"/>
        <w:jc w:val="both"/>
      </w:pPr>
      <w:r>
        <w:rPr>
          <w:rFonts w:ascii="Times New Roman"/>
          <w:b w:val="false"/>
          <w:i w:val="false"/>
          <w:color w:val="000000"/>
          <w:sz w:val="28"/>
        </w:rPr>
        <w:t>
      10. Билеттерде қамтылған ақпарат қазақ, орыс, ал қажет болған жағдайда басқа да тілдерде ресімделеді.</w:t>
      </w:r>
    </w:p>
    <w:bookmarkEnd w:id="30"/>
    <w:bookmarkStart w:name="z41" w:id="31"/>
    <w:p>
      <w:pPr>
        <w:spacing w:after="0"/>
        <w:ind w:left="0"/>
        <w:jc w:val="both"/>
      </w:pPr>
      <w:r>
        <w:rPr>
          <w:rFonts w:ascii="Times New Roman"/>
          <w:b w:val="false"/>
          <w:i w:val="false"/>
          <w:color w:val="000000"/>
          <w:sz w:val="28"/>
        </w:rPr>
        <w:t>
      11. Мәдениет ұйымының қалауы бойынша қағаз жеткізгіштегі билеттің орталық бөлігінің артқы жағында мәдениет ұйымдарына көрермендердің келуі мен мінез-құлық тәртібі туралы, билетті қайтару саясаты туралы және қосымша анықтамалық ақпарат қамтылады.</w:t>
      </w:r>
    </w:p>
    <w:bookmarkEnd w:id="31"/>
    <w:bookmarkStart w:name="z42" w:id="32"/>
    <w:p>
      <w:pPr>
        <w:spacing w:after="0"/>
        <w:ind w:left="0"/>
        <w:jc w:val="both"/>
      </w:pPr>
      <w:r>
        <w:rPr>
          <w:rFonts w:ascii="Times New Roman"/>
          <w:b w:val="false"/>
          <w:i w:val="false"/>
          <w:color w:val="000000"/>
          <w:sz w:val="28"/>
        </w:rPr>
        <w:t>
      12. Қағаз жеткізгіштегі билеттің және термобилеттің сыртқы дизайны мәдениет ұйымымен дербес әзірленеді.</w:t>
      </w:r>
    </w:p>
    <w:bookmarkEnd w:id="32"/>
    <w:bookmarkStart w:name="z43" w:id="33"/>
    <w:p>
      <w:pPr>
        <w:spacing w:after="0"/>
        <w:ind w:left="0"/>
        <w:jc w:val="both"/>
      </w:pPr>
      <w:r>
        <w:rPr>
          <w:rFonts w:ascii="Times New Roman"/>
          <w:b w:val="false"/>
          <w:i w:val="false"/>
          <w:color w:val="000000"/>
          <w:sz w:val="28"/>
        </w:rPr>
        <w:t>
      13. Қағаз жеткізгіштегі билеттер бланкілері бір іс-шараға көрермендер залындағы отырғызу орындарының саны бойынша билет кітапшасында қалыптастырылады. Билет кітапшасының титул парағына мәдениет ұйымының атауы, билеттердің сериясы мен реттік нөмірі қойылады және мәдениет ұйымының бірінші басшысы мен бас бухгалтері қол қояды.</w:t>
      </w:r>
    </w:p>
    <w:bookmarkEnd w:id="33"/>
    <w:bookmarkStart w:name="z44" w:id="34"/>
    <w:p>
      <w:pPr>
        <w:spacing w:after="0"/>
        <w:ind w:left="0"/>
        <w:jc w:val="both"/>
      </w:pPr>
      <w:r>
        <w:rPr>
          <w:rFonts w:ascii="Times New Roman"/>
          <w:b w:val="false"/>
          <w:i w:val="false"/>
          <w:color w:val="000000"/>
          <w:sz w:val="28"/>
        </w:rPr>
        <w:t>
      14. Қағаз жеткізгіштегі билеттерді өткізу кезінде түбіртек билет кітапшасында қалады. Бір билет кітапшасы бір іс-шараға көрермендер залындағы отыратын орындар саны бойынша есептелген билеттер санын қамтиды.</w:t>
      </w:r>
    </w:p>
    <w:bookmarkEnd w:id="34"/>
    <w:bookmarkStart w:name="z45" w:id="35"/>
    <w:p>
      <w:pPr>
        <w:spacing w:after="0"/>
        <w:ind w:left="0"/>
        <w:jc w:val="both"/>
      </w:pPr>
      <w:r>
        <w:rPr>
          <w:rFonts w:ascii="Times New Roman"/>
          <w:b w:val="false"/>
          <w:i w:val="false"/>
          <w:color w:val="000000"/>
          <w:sz w:val="28"/>
        </w:rPr>
        <w:t>
      15. Термобилет беткі және артқы жағы бар шаблонды білдіреді. Билеттің беткі жағы екі бөлікке бөлінген (негізгі және бақылау бөлігі). Билеттің бақылау бөлігі үзбелі болып табылады.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Термобилеттің негізгі бөлігінің беткі жағы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ақпаратты қамтиды.</w:t>
      </w:r>
    </w:p>
    <w:bookmarkStart w:name="z47" w:id="36"/>
    <w:p>
      <w:pPr>
        <w:spacing w:after="0"/>
        <w:ind w:left="0"/>
        <w:jc w:val="both"/>
      </w:pPr>
      <w:r>
        <w:rPr>
          <w:rFonts w:ascii="Times New Roman"/>
          <w:b w:val="false"/>
          <w:i w:val="false"/>
          <w:color w:val="000000"/>
          <w:sz w:val="28"/>
        </w:rPr>
        <w:t>
      17. Термобилеттің бақылау бөлігінің беткі жағы "Бақылау" деген сөзді қамтиды.</w:t>
      </w:r>
    </w:p>
    <w:bookmarkEnd w:id="36"/>
    <w:bookmarkStart w:name="z48" w:id="37"/>
    <w:p>
      <w:pPr>
        <w:spacing w:after="0"/>
        <w:ind w:left="0"/>
        <w:jc w:val="both"/>
      </w:pPr>
      <w:r>
        <w:rPr>
          <w:rFonts w:ascii="Times New Roman"/>
          <w:b w:val="false"/>
          <w:i w:val="false"/>
          <w:color w:val="000000"/>
          <w:sz w:val="28"/>
        </w:rPr>
        <w:t>
      18. Қалыптастырылған термобилет арнайы термопринтердің көмегімен басып шығарылады.</w:t>
      </w:r>
    </w:p>
    <w:bookmarkEnd w:id="37"/>
    <w:bookmarkStart w:name="z49" w:id="38"/>
    <w:p>
      <w:pPr>
        <w:spacing w:after="0"/>
        <w:ind w:left="0"/>
        <w:jc w:val="both"/>
      </w:pPr>
      <w:r>
        <w:rPr>
          <w:rFonts w:ascii="Times New Roman"/>
          <w:b w:val="false"/>
          <w:i w:val="false"/>
          <w:color w:val="000000"/>
          <w:sz w:val="28"/>
        </w:rPr>
        <w:t>
      19. Термобилеттердің шаблондары қағаз орамдарға қалыптастырылады және термопринтердің техникалық сипаттамаларына сәйкес билеттер санын қамтиды.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Электрондық билет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ақпаратты қамтиды және рұқсат етілмеген қолжетімділіктен қорғау, сәйкестендіру, тіркеу және билеттерді өткізген сәттен бастап 5 жыл ішінде билетті өткізу бойынша барлық операцияларды сақтау қасиеті бар билеттерді онлайн сатуды жүзеге асыратын дистрибьюторлардың автоматтандырылған жүйесі арқылы қалыптастырылады.</w:t>
      </w:r>
    </w:p>
    <w:bookmarkStart w:name="z51" w:id="39"/>
    <w:p>
      <w:pPr>
        <w:spacing w:after="0"/>
        <w:ind w:left="0"/>
        <w:jc w:val="both"/>
      </w:pPr>
      <w:r>
        <w:rPr>
          <w:rFonts w:ascii="Times New Roman"/>
          <w:b w:val="false"/>
          <w:i w:val="false"/>
          <w:color w:val="000000"/>
          <w:sz w:val="28"/>
        </w:rPr>
        <w:t>
      21. Бір билет бір іс-шараға қатысу үшін бір рет пайдаланылатын құжат болып табылады.</w:t>
      </w:r>
    </w:p>
    <w:bookmarkEnd w:id="39"/>
    <w:bookmarkStart w:name="z52" w:id="40"/>
    <w:p>
      <w:pPr>
        <w:spacing w:after="0"/>
        <w:ind w:left="0"/>
        <w:jc w:val="left"/>
      </w:pPr>
      <w:r>
        <w:rPr>
          <w:rFonts w:ascii="Times New Roman"/>
          <w:b/>
          <w:i w:val="false"/>
          <w:color w:val="000000"/>
        </w:rPr>
        <w:t xml:space="preserve"> 3-тарау. Мемлекеттік мәдениет ұйымдарындағы билеттерді өткізу тәртібі</w:t>
      </w:r>
    </w:p>
    <w:bookmarkEnd w:id="40"/>
    <w:bookmarkStart w:name="z53" w:id="41"/>
    <w:p>
      <w:pPr>
        <w:spacing w:after="0"/>
        <w:ind w:left="0"/>
        <w:jc w:val="both"/>
      </w:pPr>
      <w:r>
        <w:rPr>
          <w:rFonts w:ascii="Times New Roman"/>
          <w:b w:val="false"/>
          <w:i w:val="false"/>
          <w:color w:val="000000"/>
          <w:sz w:val="28"/>
        </w:rPr>
        <w:t>
      22. Билеттерді өткізу мәдениет ұйымының кассасында, сондай-ақ мәдениет ұйымымен азаматтық заңнама шеңберінде жасалған шарттар негізінде дистрибьюторлармен жүзеге асырылады.</w:t>
      </w:r>
    </w:p>
    <w:bookmarkEnd w:id="41"/>
    <w:bookmarkStart w:name="z54" w:id="42"/>
    <w:p>
      <w:pPr>
        <w:spacing w:after="0"/>
        <w:ind w:left="0"/>
        <w:jc w:val="both"/>
      </w:pPr>
      <w:r>
        <w:rPr>
          <w:rFonts w:ascii="Times New Roman"/>
          <w:b w:val="false"/>
          <w:i w:val="false"/>
          <w:color w:val="000000"/>
          <w:sz w:val="28"/>
        </w:rPr>
        <w:t>
      23. Дистрибьюторларға ресімдеу және беру үшін билет бланкілерін алған мәдениет ұйымының билеттерді өткізуге жауапты тұлғасы тиісті жүкқұжаттар негізінде билеттерді беруді жүзеге асырады.</w:t>
      </w:r>
    </w:p>
    <w:bookmarkEnd w:id="42"/>
    <w:bookmarkStart w:name="z55" w:id="43"/>
    <w:p>
      <w:pPr>
        <w:spacing w:after="0"/>
        <w:ind w:left="0"/>
        <w:jc w:val="both"/>
      </w:pPr>
      <w:r>
        <w:rPr>
          <w:rFonts w:ascii="Times New Roman"/>
          <w:b w:val="false"/>
          <w:i w:val="false"/>
          <w:color w:val="000000"/>
          <w:sz w:val="28"/>
        </w:rPr>
        <w:t>
      24. Азаматтық заңнама шеңберінде мәдениет ұйымдарымен шарттар жасасқан дистрибьюторлар туралы ақпарат мәдениет ұйымдарының ресми интернет-ресурстарында орналастырылады.</w:t>
      </w:r>
    </w:p>
    <w:bookmarkEnd w:id="43"/>
    <w:bookmarkStart w:name="z56" w:id="44"/>
    <w:p>
      <w:pPr>
        <w:spacing w:after="0"/>
        <w:ind w:left="0"/>
        <w:jc w:val="both"/>
      </w:pPr>
      <w:r>
        <w:rPr>
          <w:rFonts w:ascii="Times New Roman"/>
          <w:b w:val="false"/>
          <w:i w:val="false"/>
          <w:color w:val="000000"/>
          <w:sz w:val="28"/>
        </w:rPr>
        <w:t>
      25. Дистрибьюторлар билеттерді өз ресурстары арқылы өткізеді.</w:t>
      </w:r>
    </w:p>
    <w:bookmarkEnd w:id="44"/>
    <w:bookmarkStart w:name="z57" w:id="45"/>
    <w:p>
      <w:pPr>
        <w:spacing w:after="0"/>
        <w:ind w:left="0"/>
        <w:jc w:val="both"/>
      </w:pPr>
      <w:r>
        <w:rPr>
          <w:rFonts w:ascii="Times New Roman"/>
          <w:b w:val="false"/>
          <w:i w:val="false"/>
          <w:color w:val="000000"/>
          <w:sz w:val="28"/>
        </w:rPr>
        <w:t>
      26. Билеттерді өткізу қолма-қол және қолма-қол ақшасыз есеп айырысу арқылы жүзеге асырылады.</w:t>
      </w:r>
    </w:p>
    <w:bookmarkEnd w:id="45"/>
    <w:bookmarkStart w:name="z58" w:id="46"/>
    <w:p>
      <w:pPr>
        <w:spacing w:after="0"/>
        <w:ind w:left="0"/>
        <w:jc w:val="both"/>
      </w:pPr>
      <w:r>
        <w:rPr>
          <w:rFonts w:ascii="Times New Roman"/>
          <w:b w:val="false"/>
          <w:i w:val="false"/>
          <w:color w:val="000000"/>
          <w:sz w:val="28"/>
        </w:rPr>
        <w:t>
      27. Мәдениет ұйымының кассасынан билет сатып алған кезде кассир сатып алушыға қағаз жеткізгіштегі билетті және/немесе термобилетті және бақылау-касса аппаратурасын қолдана отырып, электрондық түрде қалыптастырылған және қағаз жеткізгіште басып шығарылған кассалық чекті береді.</w:t>
      </w:r>
    </w:p>
    <w:bookmarkEnd w:id="46"/>
    <w:bookmarkStart w:name="z59" w:id="47"/>
    <w:p>
      <w:pPr>
        <w:spacing w:after="0"/>
        <w:ind w:left="0"/>
        <w:jc w:val="both"/>
      </w:pPr>
      <w:r>
        <w:rPr>
          <w:rFonts w:ascii="Times New Roman"/>
          <w:b w:val="false"/>
          <w:i w:val="false"/>
          <w:color w:val="000000"/>
          <w:sz w:val="28"/>
        </w:rPr>
        <w:t>
      28. Электрондық билетті сатып алу кезінде сатып алушының электрондық поштасына және/немесе ұялы телефон нөміріне электрондық билетті сатып алу фактісін растайтын электрондық кассалық чек автоматты режимде жіберіледі.</w:t>
      </w:r>
    </w:p>
    <w:bookmarkEnd w:id="47"/>
    <w:bookmarkStart w:name="z60" w:id="48"/>
    <w:p>
      <w:pPr>
        <w:spacing w:after="0"/>
        <w:ind w:left="0"/>
        <w:jc w:val="both"/>
      </w:pPr>
      <w:r>
        <w:rPr>
          <w:rFonts w:ascii="Times New Roman"/>
          <w:b w:val="false"/>
          <w:i w:val="false"/>
          <w:color w:val="000000"/>
          <w:sz w:val="28"/>
        </w:rPr>
        <w:t>
      29. Мәдениет ұйымының гастрольдік іс-шараларына билеттерді өткізуді қабылдаушы тараптың және (немесе) мәдениет ұйымының және (немесе) дистрибьюторлардың күштерімен жүзеге асырылады.</w:t>
      </w:r>
    </w:p>
    <w:bookmarkEnd w:id="48"/>
    <w:bookmarkStart w:name="z61" w:id="49"/>
    <w:p>
      <w:pPr>
        <w:spacing w:after="0"/>
        <w:ind w:left="0"/>
        <w:jc w:val="both"/>
      </w:pPr>
      <w:r>
        <w:rPr>
          <w:rFonts w:ascii="Times New Roman"/>
          <w:b w:val="false"/>
          <w:i w:val="false"/>
          <w:color w:val="000000"/>
          <w:sz w:val="28"/>
        </w:rPr>
        <w:t>
      30. Егер гастрольдік іс-шараларға билеттерді өткізуді қабылдаушы тарап жүзеге асырған жағдайда, онда қабылдаушы тарап өзі дайындаған билет бланкілерін не келетін тарап ұсынған билет бланкілерін пайдаланады.</w:t>
      </w:r>
    </w:p>
    <w:bookmarkEnd w:id="49"/>
    <w:bookmarkStart w:name="z62" w:id="50"/>
    <w:p>
      <w:pPr>
        <w:spacing w:after="0"/>
        <w:ind w:left="0"/>
        <w:jc w:val="both"/>
      </w:pPr>
      <w:r>
        <w:rPr>
          <w:rFonts w:ascii="Times New Roman"/>
          <w:b w:val="false"/>
          <w:i w:val="false"/>
          <w:color w:val="000000"/>
          <w:sz w:val="28"/>
        </w:rPr>
        <w:t>
      31. Бой бермейтiн күштiң (форс-мажор), осы жағдайлар кезiндегi төтенше және тойтаруға болмайтын мән-жайлардың (дүлей құбылыстар, соғыс қимылдары, төтенше жағдай.) салдарынан мәдениет ұйымы іс-шараның күшін жояды.</w:t>
      </w:r>
    </w:p>
    <w:bookmarkEnd w:id="50"/>
    <w:bookmarkStart w:name="z63" w:id="51"/>
    <w:p>
      <w:pPr>
        <w:spacing w:after="0"/>
        <w:ind w:left="0"/>
        <w:jc w:val="both"/>
      </w:pPr>
      <w:r>
        <w:rPr>
          <w:rFonts w:ascii="Times New Roman"/>
          <w:b w:val="false"/>
          <w:i w:val="false"/>
          <w:color w:val="000000"/>
          <w:sz w:val="28"/>
        </w:rPr>
        <w:t>
      32. Осы Қағидалардың талаптарын сақтамай ресімделген немесе қандай да бір түзетулері бар билеттер жарамсыз деп танылады және пайдалануға, айырбастауға және қайтаруға жатпайды.</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