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c70f" w14:textId="d21c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ұсынылатын және (немесе) іске асырылатын жобалары мен бастамаларына халықтың кері байланысын жинау және бағалау әдістемесін бекіту туралы" Қазақстан Республикасы Мәдениет және ақпарат министрінің 2024 жылғы 16 қаңтардағы № 17-НҚ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2 сәуірдегі № 137-НҚ бұйрығы. Қазақстан Республикасының Әділет министрлігінде 2025 жылғы 3 сәуірде № 35929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"Мемлекеттің ұсынылатын және (немесе) іске асырылатын жобалары мен бастамаларына халықтың кері байланысын жинау және бағалау әдістемесін бекіту туралы" Қазақстан Республикасы Мәдениет және ақпарат министрінің 2024 жылғы 16 қаңтардағы № 17-НҚ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33916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"Ақпаратқа қол жеткізу туралы" Қазақстан Республикасы Заңының 6-2-бабы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Мемлекеттің ұсынылатын және (немесе) іске асырылатын жобалары мен бастамаларына халықтың кері байланысын жинау және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Мемлекеттің ұсынылатын және (немесе) іске асырылатын жобалары мен бастамаларына халықтың кері байланысын жинау және бағалау әдістемесі (бұдан әрі – Әдістеме) "Ақпаратқа қол жеткізу туралы" Қазақстан Республикасы Заңының 6-2-бабы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ол ұлттық қауіпсіздік, прокуратура органдарын, сот әкімшілігі саласындағы уәкілетті орган мен Қазақстан Республикасының Ұлттық Банкін қоспағанда, орталық және жергілікті атқарушы органдардың, сондай-ақ Қазақстан Республикасының Президентіне тікелей бағынатын және есеп беретін мемлекеттік органдардың ұсынылатын және (немесе) іске асырылатын жобалары мен бастамаларына халықтың кері байланысын жинау және бағалау мақсатында қолданылады.";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ашық нормативтік құқықтық актілердің интернет-порталы – жария талқылау рәсімін жүргізу үшін қол жеткізу шектелген ақпаратты қоспағанда, "Ақпаратқа қол жеткізу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және өзге де ақпаратты орналастыруды қамтамасыз ететін ақпараттандыру объектісі;";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масс-медиа – бұқаралық ақпарат құралы және интернет-ресурс;";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НҚА жобасын жария талқылау шеңберінде әзірлеуші мемлекеттік органдар ұсынылып отырған жаңа енгізілімдерді түсіндіру және халықтан кері байланыс алу мақсатында (қажет болған жағдайда) масс-медиа-да ақпараттық-түсіндіру жұмыстарын (брифингтер, жарияланымдар, алдын ала хабарлаумен тікелей эфирлер) жүргізеді.";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тікелей эфирлерді (интернет-ресурстарда, әлеуметтік желілерде), брифингтерді өткізуді, масс-медиа-да жарияланымдарды орналастыруды растайтын материалдарды (болған жағдайда) ұсынады.";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министрлігі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министрілігі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