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426c" w14:textId="3704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 сәуірдегі № 156 бұйрығы. Қазақстан Республикасының Әділет министрлігінде 2025 жылғы 2 сәуірде № 35915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(бұдан әрі – Ұлттық тестілеу орталығы) сайтында жарияланатын парақ;";</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"5) базалық ЖЖОКБҰ-лардың қабылдау комиссиясы – ҰБТ-ны өткізуді жүзеге асыратын ЖЖОКБҰ жанынан құрылған комиссия;";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"15) тестілеу администраторы – Ұлттық тестілеу орталығы айқындайтын ҰБТ өткізу пунктінде ҰБТ-дағы тәртіп сақтауға бақылау жасауды жүзеге асыратын жауапты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"17) ҰБТ өткізу пункті (бұдан әрі – ҰБТӨП) – тестілеуді өткізу үшін Ұлттық тестілеу орталығының жанынан құрылған аймақтық тестілеу орталығы;";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мүгедектігі бар балалар және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ҰБТ-ға өтініш берудің бағдарламалық жасақтамасына жүктейді және көру, тірек-қимыл аппаратының функциялары бұзылған мүгедектігі бар балалар және мүгедектігі бар адамдар үшін ҰБТ шеңберінде тапсырылатын пәндердің мұғалімі болып табылмайтын көмекші және (немесе) көру функциялары бұзылған мүгедектігі бар балалар және мүгедектігі бар адамдар үшін ымдау тілін білетін маманның көмегі қажет екенін қосымша көрсетеді.</w:t>
      </w:r>
    </w:p>
    <w:bookmarkStart w:name="z16" w:id="5"/>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ЖЖОКБҰ базасында немесе базалық ЖЖОКБҰ-да немесе Ұлттық тестілеу орталығы айқындайтын ұйымдарда өткізіледі.</w:t>
      </w:r>
    </w:p>
    <w:bookmarkEnd w:id="5"/>
    <w:p>
      <w:pPr>
        <w:spacing w:after="0"/>
        <w:ind w:left="0"/>
        <w:jc w:val="both"/>
      </w:pPr>
      <w:r>
        <w:rPr>
          <w:rFonts w:ascii="Times New Roman"/>
          <w:b w:val="false"/>
          <w:i w:val="false"/>
          <w:color w:val="000000"/>
          <w:sz w:val="28"/>
        </w:rPr>
        <w:t xml:space="preserve">
      ҰБТ-ға қатысу үшін өтініштерді қабылдау (қағаз және электрондық форматта) Ұлттық тестілеу орталығының www.testcenter.kz сайты арқылы онлайн режимде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"12. Шет тілін меңгерудің жалпыеуропалық құзыреттеріне (стандарттарына) сәйкес шет тілін (ағылшын) меңгергенін растайтын: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адамдар өз қалауы бойынша "Шет тілі (ағылшын)" бейіндік пәнін немесе арнайы пән бойынша тестілеу тапсырудан Үлгілік қағидалармен бекітілген балл аудару шкаласына сәйкес бейіндік пәнді немесе ағылшын тілі бойынша "Шет тілі (ағылшын)" арнайы пәнін тапсырудан өз қалауы бойынша босатылады.</w:t>
      </w:r>
    </w:p>
    <w:bookmarkEnd w:id="6"/>
    <w:p>
      <w:pPr>
        <w:spacing w:after="0"/>
        <w:ind w:left="0"/>
        <w:jc w:val="both"/>
      </w:pPr>
      <w:r>
        <w:rPr>
          <w:rFonts w:ascii="Times New Roman"/>
          <w:b w:val="false"/>
          <w:i w:val="false"/>
          <w:color w:val="000000"/>
          <w:sz w:val="28"/>
        </w:rPr>
        <w:t>
      Шет тілін (ағылшын тілін) меңгергенін растайтын халықаралық сертификаттары TOEFL ITP (ТОЙФЛ АЙТИПИ), TOEFL IBT (ТОЙФЛ АЙБИТИ). IELTS (АЙЛТС) бар тұлғалар ҰБТ-ға және/немесе конкурсқа қатысу үшін өтініш берген кезде мәліметтерді енгізуі қажет.</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ЖЖОКБҰ-ға ақылы негізде оқуға қабылдау кезінде ЖЖОКБҰ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сегізінші бөлімі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"SAT, ACT, IB және A-Level, TOEFL ITP, TOEFL IBT, IELTS халықаралық стандартталған тест сертификаттары бар тұлғалар қағаз форматтағы ҰБТ үшін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тармақшасында көрсетілген мерзім аралығында және электрондық форматтағы ҰБТ үшін осы Қағидалардың </w:t>
      </w:r>
      <w:r>
        <w:rPr>
          <w:rFonts w:ascii="Times New Roman"/>
          <w:b w:val="false"/>
          <w:i w:val="false"/>
          <w:color w:val="000000"/>
          <w:sz w:val="28"/>
        </w:rPr>
        <w:t>74-тармағының</w:t>
      </w:r>
      <w:r>
        <w:rPr>
          <w:rFonts w:ascii="Times New Roman"/>
          <w:b w:val="false"/>
          <w:i w:val="false"/>
          <w:color w:val="000000"/>
          <w:sz w:val="28"/>
        </w:rPr>
        <w:t xml:space="preserve"> 3) тармақшасында көрсетілген мерзім аралығында ҰБТ-ға өтініштер қабылдау базасына мәліметтер мен сертификаттардың көшірмелерін (SAT, ACT, IB, A-Level үшін) енгізуі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"16. Түсушіге ҰБТ-ға қатысу үшін өтініш білдіріп, көрсетілген күні тестілеуге қатыспаған болса, тестілеу өткізілетін күндері аудиторияда (қағаз 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bookmarkEnd w:id="7"/>
    <w:p>
      <w:pPr>
        <w:spacing w:after="0"/>
        <w:ind w:left="0"/>
        <w:jc w:val="both"/>
      </w:pPr>
      <w:r>
        <w:rPr>
          <w:rFonts w:ascii="Times New Roman"/>
          <w:b w:val="false"/>
          <w:i w:val="false"/>
          <w:color w:val="000000"/>
          <w:sz w:val="28"/>
        </w:rPr>
        <w:t xml:space="preserve">
      1) денсаулық жағдайы бойынша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026/у нысанға сәйкес дәрігерлік-консультациялық комиссияның қорытындысы не амбулаториялық картадан немесе тестілеу өткізілетін күнмен сәйкес келетін ауру тарихы көрсетілген үзінді көшірмесімен медициналық карта болған кезде;</w:t>
      </w:r>
    </w:p>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13) тармақшасына сәйкес айқындалған жақын туыстарының қайтыс болуын растайтын құжаттар тізбесі болған кезде;</w:t>
      </w:r>
    </w:p>
    <w:p>
      <w:pPr>
        <w:spacing w:after="0"/>
        <w:ind w:left="0"/>
        <w:jc w:val="both"/>
      </w:pPr>
      <w:r>
        <w:rPr>
          <w:rFonts w:ascii="Times New Roman"/>
          <w:b w:val="false"/>
          <w:i w:val="false"/>
          <w:color w:val="000000"/>
          <w:sz w:val="28"/>
        </w:rPr>
        <w:t xml:space="preserve">
      3)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7355 болып тіркелген)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кезде;</w:t>
      </w:r>
    </w:p>
    <w:p>
      <w:pPr>
        <w:spacing w:after="0"/>
        <w:ind w:left="0"/>
        <w:jc w:val="both"/>
      </w:pPr>
      <w:r>
        <w:rPr>
          <w:rFonts w:ascii="Times New Roman"/>
          <w:b w:val="false"/>
          <w:i w:val="false"/>
          <w:color w:val="000000"/>
          <w:sz w:val="28"/>
        </w:rPr>
        <w:t>
      4) төтенше жағдайлар кезінде.</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қағаз форматтағы ҰБТ кезінде түсуші тиісті құжаттарын қоса бере отырып, мемлекеттік комиссия төрағасының атына ҰБТ-ны қайта тапсыруға өтініш береді;</w:t>
      </w:r>
    </w:p>
    <w:p>
      <w:pPr>
        <w:spacing w:after="0"/>
        <w:ind w:left="0"/>
        <w:jc w:val="both"/>
      </w:pPr>
      <w:r>
        <w:rPr>
          <w:rFonts w:ascii="Times New Roman"/>
          <w:b w:val="false"/>
          <w:i w:val="false"/>
          <w:color w:val="000000"/>
          <w:sz w:val="28"/>
        </w:rPr>
        <w:t xml:space="preserve">
      электрондық форматтағы ҰБТ кезінде түсуші тиісті құжаттарын қоса бере отырып, Ұлттық тестілеу орталығы директорының атына ҰБТ-ны қайта тапсыруға өтініш береді. </w:t>
      </w:r>
    </w:p>
    <w:bookmarkStart w:name="z23" w:id="8"/>
    <w:p>
      <w:pPr>
        <w:spacing w:after="0"/>
        <w:ind w:left="0"/>
        <w:jc w:val="both"/>
      </w:pPr>
      <w:r>
        <w:rPr>
          <w:rFonts w:ascii="Times New Roman"/>
          <w:b w:val="false"/>
          <w:i w:val="false"/>
          <w:color w:val="000000"/>
          <w:sz w:val="28"/>
        </w:rPr>
        <w:t>
      17. Ұлттық тестілеу орталығы айқындайтын ұйымда ҰБТ өткізу қағидаларының сақталуын бақылауды жүзеге асыру үшін тестілеу әкімшілері,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үкіметтік емес ұйымдардың өкілдері қатарынан байқаушылар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"32. ҰБТ-ны қағаз форматта өткізген кезде түсушілер ҰБТӨП ғимаратына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9"/>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ғимаратқа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тестілеу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 жасайды және түсуші осы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5)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38-қосымшаға сәйкес аудиторияның (компьютерлік сыныптың) ауданына сәйкес рұқсат етілген магниттік толқындар шегінде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бөлімі мынадай редакцияда жазылсын:</w:t>
      </w:r>
    </w:p>
    <w:bookmarkStart w:name="z30" w:id="10"/>
    <w:p>
      <w:pPr>
        <w:spacing w:after="0"/>
        <w:ind w:left="0"/>
        <w:jc w:val="both"/>
      </w:pPr>
      <w:r>
        <w:rPr>
          <w:rFonts w:ascii="Times New Roman"/>
          <w:b w:val="false"/>
          <w:i w:val="false"/>
          <w:color w:val="000000"/>
          <w:sz w:val="28"/>
        </w:rPr>
        <w:t>
      "38. ҰБТ-ны қағаз форматта өткізген кезде түсушілер аудиторияға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3-параграфының</w:t>
      </w:r>
      <w:r>
        <w:rPr>
          <w:rFonts w:ascii="Times New Roman"/>
          <w:b w:val="false"/>
          <w:i w:val="false"/>
          <w:color w:val="000000"/>
          <w:sz w:val="28"/>
        </w:rPr>
        <w:t xml:space="preserve"> атауы мынадай редакцияда жазылсын:</w:t>
      </w:r>
    </w:p>
    <w:bookmarkStart w:name="z32" w:id="11"/>
    <w:p>
      <w:pPr>
        <w:spacing w:after="0"/>
        <w:ind w:left="0"/>
        <w:jc w:val="both"/>
      </w:pPr>
      <w:r>
        <w:rPr>
          <w:rFonts w:ascii="Times New Roman"/>
          <w:b w:val="false"/>
          <w:i w:val="false"/>
          <w:color w:val="000000"/>
          <w:sz w:val="28"/>
        </w:rPr>
        <w:t>
      "3-параграф. Қағаз форматтағы ҰБТ-да апелляцияға өтініш беру және қарау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4" w:id="12"/>
    <w:p>
      <w:pPr>
        <w:spacing w:after="0"/>
        <w:ind w:left="0"/>
        <w:jc w:val="both"/>
      </w:pPr>
      <w:r>
        <w:rPr>
          <w:rFonts w:ascii="Times New Roman"/>
          <w:b w:val="false"/>
          <w:i w:val="false"/>
          <w:color w:val="000000"/>
          <w:sz w:val="28"/>
        </w:rPr>
        <w:t>
      "3-тарау. Электрондық форматтағы ҰБТ-ны өткізу рәсімі";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1-параграфының</w:t>
      </w:r>
      <w:r>
        <w:rPr>
          <w:rFonts w:ascii="Times New Roman"/>
          <w:b w:val="false"/>
          <w:i w:val="false"/>
          <w:color w:val="000000"/>
          <w:sz w:val="28"/>
        </w:rPr>
        <w:t xml:space="preserve"> атауы мынадай редакцияда жазылсын:</w:t>
      </w:r>
    </w:p>
    <w:bookmarkStart w:name="z36" w:id="13"/>
    <w:p>
      <w:pPr>
        <w:spacing w:after="0"/>
        <w:ind w:left="0"/>
        <w:jc w:val="both"/>
      </w:pPr>
      <w:r>
        <w:rPr>
          <w:rFonts w:ascii="Times New Roman"/>
          <w:b w:val="false"/>
          <w:i w:val="false"/>
          <w:color w:val="000000"/>
          <w:sz w:val="28"/>
        </w:rPr>
        <w:t>
      "1-параграф. Электрондық форматтағы ҰБТ-ға құжаттар қабылдау және оны өткізу процесі";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74-1-тармақтар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Электрондық форматтағы ҰБТ-ға қатысу үшін құжаттар қабылдау онлайн режимде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 502 бұйрықпен бекітілген нысан бойынша белгіленген үлгіге сәйкес мынадай кезеңдерде жүзеге асырылады:</w:t>
      </w:r>
    </w:p>
    <w:p>
      <w:pPr>
        <w:spacing w:after="0"/>
        <w:ind w:left="0"/>
        <w:jc w:val="both"/>
      </w:pPr>
      <w:r>
        <w:rPr>
          <w:rFonts w:ascii="Times New Roman"/>
          <w:b w:val="false"/>
          <w:i w:val="false"/>
          <w:color w:val="000000"/>
          <w:sz w:val="28"/>
        </w:rPr>
        <w:t xml:space="preserve">
      1) күнтізбелік жылғы 20 желтоқсан мен 30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xml:space="preserve">
      2) күнтізбелік жылғы 15 ақпан мен 25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xml:space="preserve">
      3) күнтізбелік жылғы 10 сәуір мен 25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p>
      <w:pPr>
        <w:spacing w:after="0"/>
        <w:ind w:left="0"/>
        <w:jc w:val="both"/>
      </w:pPr>
      <w:r>
        <w:rPr>
          <w:rFonts w:ascii="Times New Roman"/>
          <w:b w:val="false"/>
          <w:i w:val="false"/>
          <w:color w:val="000000"/>
          <w:sz w:val="28"/>
        </w:rPr>
        <w:t xml:space="preserve">
      4) күнтізбелік жылғы 25 шілде мен 5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ҰБТӨП-ті таңдай алады.</w:t>
      </w:r>
    </w:p>
    <w:bookmarkStart w:name="z39" w:id="14"/>
    <w:p>
      <w:pPr>
        <w:spacing w:after="0"/>
        <w:ind w:left="0"/>
        <w:jc w:val="both"/>
      </w:pPr>
      <w:r>
        <w:rPr>
          <w:rFonts w:ascii="Times New Roman"/>
          <w:b w:val="false"/>
          <w:i w:val="false"/>
          <w:color w:val="000000"/>
          <w:sz w:val="28"/>
        </w:rPr>
        <w:t>
      74-1. Электрондық форматтағы ҰБТ мынадай мерзімдерде өткізіледі:</w:t>
      </w:r>
    </w:p>
    <w:bookmarkEnd w:id="14"/>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2) күнтізбелік жылғы 1 наурыз бен 6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3) күнтізбелік жылғы 10 мамыр мен 10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ҰБТ нәтижесі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жарамды);</w:t>
      </w:r>
    </w:p>
    <w:p>
      <w:pPr>
        <w:spacing w:after="0"/>
        <w:ind w:left="0"/>
        <w:jc w:val="both"/>
      </w:pPr>
      <w:r>
        <w:rPr>
          <w:rFonts w:ascii="Times New Roman"/>
          <w:b w:val="false"/>
          <w:i w:val="false"/>
          <w:color w:val="000000"/>
          <w:sz w:val="28"/>
        </w:rPr>
        <w:t xml:space="preserve">
      4) күнтізбелік жылғы 10-20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ҰБТ-ны тапсыруға мүмкіндік беріледі.</w:t>
      </w:r>
    </w:p>
    <w:p>
      <w:pPr>
        <w:spacing w:after="0"/>
        <w:ind w:left="0"/>
        <w:jc w:val="both"/>
      </w:pPr>
      <w:r>
        <w:rPr>
          <w:rFonts w:ascii="Times New Roman"/>
          <w:b w:val="false"/>
          <w:i w:val="false"/>
          <w:color w:val="000000"/>
          <w:sz w:val="28"/>
        </w:rPr>
        <w:t>
      Күнтізбелік жылғы 10 мамыр мен 10 шілде аралығында ҰБТ тапсыратын тұлғалар үшін бейіндік пәндер комбинациясын өзгертуге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1" w:id="15"/>
    <w:p>
      <w:pPr>
        <w:spacing w:after="0"/>
        <w:ind w:left="0"/>
        <w:jc w:val="both"/>
      </w:pPr>
      <w:r>
        <w:rPr>
          <w:rFonts w:ascii="Times New Roman"/>
          <w:b w:val="false"/>
          <w:i w:val="false"/>
          <w:color w:val="000000"/>
          <w:sz w:val="28"/>
        </w:rPr>
        <w:t>
      "75. ҰБТ-ны электрондық форматта өткізу кезінде оқуға түсушілер ҰБТӨП ғимаратына бір-бірден кіргізіледі, бұл ретте оқуға түсушінің жеке басын көлемді-кеңістіктік нысандағы сканер арқылы сәйкестендіру жүргізіледі және жеке басын растайтын құжат немесе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15"/>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ҰБТӨП ғимаратына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микрофондар,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ҰБТӨП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әкімшілері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ҰБТӨП ғимаратына кіреберісте тестілеуге тыйым салынған зат табылғаны туралы және түсушіні ғимараттан шығару туралы акт (электрондық формат) жасайды және түсуші осы тестілеуге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кіргізу барысында бөгде тұлғаның анықталғаны туралы акт жасайды, оқуға түсуші ағымдағы жылы тестілеуге жіберілмейді.</w:t>
      </w:r>
    </w:p>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тестілеуге жіберілмейтіні туралы қосымша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43" w:id="16"/>
    <w:p>
      <w:pPr>
        <w:spacing w:after="0"/>
        <w:ind w:left="0"/>
        <w:jc w:val="both"/>
      </w:pPr>
      <w:r>
        <w:rPr>
          <w:rFonts w:ascii="Times New Roman"/>
          <w:b w:val="false"/>
          <w:i w:val="false"/>
          <w:color w:val="000000"/>
          <w:sz w:val="28"/>
        </w:rPr>
        <w:t>
      "80. Электрондық форматтағы ҰБТ-ны өткізу барысында түсушіге академиялық адалдық принциптерін бұзуға, оның ішінде:</w:t>
      </w:r>
    </w:p>
    <w:bookmarkEnd w:id="16"/>
    <w:p>
      <w:pPr>
        <w:spacing w:after="0"/>
        <w:ind w:left="0"/>
        <w:jc w:val="both"/>
      </w:pPr>
      <w:r>
        <w:rPr>
          <w:rFonts w:ascii="Times New Roman"/>
          <w:b w:val="false"/>
          <w:i w:val="false"/>
          <w:color w:val="000000"/>
          <w:sz w:val="28"/>
        </w:rPr>
        <w:t>
      аудиториядан (компьютерлік сыныптан) тестілеу әкімшісінің рұқсатынсыз 10 минуттан артық шығуға;</w:t>
      </w:r>
    </w:p>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 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w:t>
      </w:r>
    </w:p>
    <w:p>
      <w:pPr>
        <w:spacing w:after="0"/>
        <w:ind w:left="0"/>
        <w:jc w:val="both"/>
      </w:pPr>
      <w:r>
        <w:rPr>
          <w:rFonts w:ascii="Times New Roman"/>
          <w:b w:val="false"/>
          <w:i w:val="false"/>
          <w:color w:val="000000"/>
          <w:sz w:val="28"/>
        </w:rPr>
        <w:t>
      ҰБТӨП ғимаратына, аудиторияға (компьютерлік сыныпқа) Қағидалардың 75-тармағында көрсетілген тыйым салынған заттарды алып кіруіне және/немесе қолдануына;</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араласуға және тестілеуден өтуге байланысты өзге де бұзушылықтарға рұқсат берілмейді.</w:t>
      </w:r>
    </w:p>
    <w:p>
      <w:pPr>
        <w:spacing w:after="0"/>
        <w:ind w:left="0"/>
        <w:jc w:val="both"/>
      </w:pPr>
      <w:r>
        <w:rPr>
          <w:rFonts w:ascii="Times New Roman"/>
          <w:b w:val="false"/>
          <w:i w:val="false"/>
          <w:color w:val="000000"/>
          <w:sz w:val="28"/>
        </w:rPr>
        <w:t>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Түсуші осы Қағидалардың </w:t>
      </w:r>
      <w:r>
        <w:rPr>
          <w:rFonts w:ascii="Times New Roman"/>
          <w:b w:val="false"/>
          <w:i w:val="false"/>
          <w:color w:val="000000"/>
          <w:sz w:val="28"/>
        </w:rPr>
        <w:t>80-тармағын</w:t>
      </w:r>
      <w:r>
        <w:rPr>
          <w:rFonts w:ascii="Times New Roman"/>
          <w:b w:val="false"/>
          <w:i w:val="false"/>
          <w:color w:val="000000"/>
          <w:sz w:val="28"/>
        </w:rPr>
        <w:t xml:space="preserve"> бұзған жағдайда, тестілеу әкімшісі бақылаушылармен (бар болған жағдайда) бірлесіп,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актіні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жасайды және тестілеудің барлық кезеңдерінде, оның ішінде тестілеуді аяқтағандардың да тестілеу нәтижелері жойылады.</w:t>
      </w:r>
    </w:p>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 нәтижесінің жойылғандығы туралы қосымша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бөлімі мынадай редакцияда жазылсын:</w:t>
      </w:r>
    </w:p>
    <w:bookmarkStart w:name="z46" w:id="17"/>
    <w:p>
      <w:pPr>
        <w:spacing w:after="0"/>
        <w:ind w:left="0"/>
        <w:jc w:val="both"/>
      </w:pPr>
      <w:r>
        <w:rPr>
          <w:rFonts w:ascii="Times New Roman"/>
          <w:b w:val="false"/>
          <w:i w:val="false"/>
          <w:color w:val="000000"/>
          <w:sz w:val="28"/>
        </w:rPr>
        <w:t>
      "83. ҰБТ өткізу үшін жергілікті жерлерде Ұлттық тестілеу орталығымен бекітілетін ҰБТ ұйымдастыру жөніндегі аймақтық мемлекеттік комиссиялар (бұдан әрі – аймақтық мемлекеттік комиссиялар) құрылады.";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87-тармақта</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Start w:name="z48" w:id="18"/>
    <w:p>
      <w:pPr>
        <w:spacing w:after="0"/>
        <w:ind w:left="0"/>
        <w:jc w:val="both"/>
      </w:pPr>
      <w:r>
        <w:rPr>
          <w:rFonts w:ascii="Times New Roman"/>
          <w:b w:val="false"/>
          <w:i w:val="false"/>
          <w:color w:val="000000"/>
          <w:sz w:val="28"/>
        </w:rPr>
        <w:t xml:space="preserve">
      Ұлттық бірыңғай тестілеуді өткізу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49" w:id="19"/>
    <w:p>
      <w:pPr>
        <w:spacing w:after="0"/>
        <w:ind w:left="0"/>
        <w:jc w:val="both"/>
      </w:pPr>
      <w:r>
        <w:rPr>
          <w:rFonts w:ascii="Times New Roman"/>
          <w:b w:val="false"/>
          <w:i w:val="false"/>
          <w:color w:val="000000"/>
          <w:sz w:val="28"/>
        </w:rPr>
        <w:t>
      Ұлттық бірыңғай тестілеуді өткізу қағидаларына 4-қосымшасы алып тасталсын;</w:t>
      </w:r>
    </w:p>
    <w:bookmarkEnd w:id="19"/>
    <w:bookmarkStart w:name="z50"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бірыңғай тестілеуді өткізу қағидасы 7-1-қосымшамен толықтырылсын;</w:t>
      </w:r>
    </w:p>
    <w:bookmarkEnd w:id="20"/>
    <w:bookmarkStart w:name="z51" w:id="21"/>
    <w:p>
      <w:pPr>
        <w:spacing w:after="0"/>
        <w:ind w:left="0"/>
        <w:jc w:val="both"/>
      </w:pPr>
      <w:r>
        <w:rPr>
          <w:rFonts w:ascii="Times New Roman"/>
          <w:b w:val="false"/>
          <w:i w:val="false"/>
          <w:color w:val="000000"/>
          <w:sz w:val="28"/>
        </w:rPr>
        <w:t xml:space="preserve">
      Ұлттық бірыңғай тестілеуді өткізу қағидаларына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35-1-қосымшалары</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 </w:t>
      </w:r>
    </w:p>
    <w:bookmarkEnd w:id="21"/>
    <w:bookmarkStart w:name="z52" w:id="2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2"/>
    <w:bookmarkStart w:name="z53"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3"/>
    <w:bookmarkStart w:name="z5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1 сәуірдегі </w:t>
            </w:r>
            <w:r>
              <w:br/>
            </w:r>
            <w:r>
              <w:rPr>
                <w:rFonts w:ascii="Times New Roman"/>
                <w:b w:val="false"/>
                <w:i w:val="false"/>
                <w:color w:val="000000"/>
                <w:sz w:val="20"/>
              </w:rPr>
              <w:t xml:space="preserve">№ 156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57" w:id="25"/>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музакалық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156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60" w:id="26"/>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кәсіптікжәне арнайы пәндері көрсетілген білім беру бағдарламалары топтарының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1 сәуірдегі </w:t>
            </w:r>
            <w:r>
              <w:br/>
            </w:r>
            <w:r>
              <w:rPr>
                <w:rFonts w:ascii="Times New Roman"/>
                <w:b w:val="false"/>
                <w:i w:val="false"/>
                <w:color w:val="000000"/>
                <w:sz w:val="20"/>
              </w:rPr>
              <w:t xml:space="preserve">№ 156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7-1-қосымша</w:t>
            </w:r>
          </w:p>
        </w:tc>
      </w:tr>
    </w:tbl>
    <w:bookmarkStart w:name="z63" w:id="27"/>
    <w:p>
      <w:pPr>
        <w:spacing w:after="0"/>
        <w:ind w:left="0"/>
        <w:jc w:val="left"/>
      </w:pPr>
      <w:r>
        <w:rPr>
          <w:rFonts w:ascii="Times New Roman"/>
          <w:b/>
          <w:i w:val="false"/>
          <w:color w:val="000000"/>
        </w:rPr>
        <w:t xml:space="preserve"> Анықтама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290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_________________ Туу туралы куәлікті ұсынушы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_______ жылы ______ № _______берілді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оқиды немесе орта білім туралы аттестат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_______________оқу жылы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__________________Т.А.Ә. (бар болған жағдайда)</w:t>
            </w:r>
          </w:p>
          <w:p>
            <w:pPr>
              <w:spacing w:after="20"/>
              <w:ind w:left="20"/>
              <w:jc w:val="both"/>
            </w:pPr>
            <w:r>
              <w:rPr>
                <w:rFonts w:ascii="Times New Roman"/>
                <w:b w:val="false"/>
                <w:i w:val="false"/>
                <w:color w:val="000000"/>
                <w:sz w:val="20"/>
              </w:rPr>
              <w:t>
___________________қолы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пунктіне ұсыну үшін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1 сәуірдегі </w:t>
            </w:r>
            <w:r>
              <w:br/>
            </w:r>
            <w:r>
              <w:rPr>
                <w:rFonts w:ascii="Times New Roman"/>
                <w:b w:val="false"/>
                <w:i w:val="false"/>
                <w:color w:val="000000"/>
                <w:sz w:val="20"/>
              </w:rPr>
              <w:t xml:space="preserve">№ 156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34-қосымша</w:t>
            </w:r>
          </w:p>
        </w:tc>
      </w:tr>
    </w:tbl>
    <w:bookmarkStart w:name="z66" w:id="28"/>
    <w:p>
      <w:pPr>
        <w:spacing w:after="0"/>
        <w:ind w:left="0"/>
        <w:jc w:val="left"/>
      </w:pPr>
      <w:r>
        <w:rPr>
          <w:rFonts w:ascii="Times New Roman"/>
          <w:b/>
          <w:i w:val="false"/>
          <w:color w:val="000000"/>
        </w:rPr>
        <w:t xml:space="preserve">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  _____________________________________________________________________________  (Ұлттық бірыңғай тестілеу өткізу пунктінің коды мен атауы)</w:t>
      </w:r>
    </w:p>
    <w:bookmarkEnd w:id="28"/>
    <w:p>
      <w:pPr>
        <w:spacing w:after="0"/>
        <w:ind w:left="0"/>
        <w:jc w:val="both"/>
      </w:pPr>
      <w:r>
        <w:rPr>
          <w:rFonts w:ascii="Times New Roman"/>
          <w:b w:val="false"/>
          <w:i w:val="false"/>
          <w:color w:val="000000"/>
          <w:sz w:val="28"/>
        </w:rPr>
        <w:t xml:space="preserve">
      Күні: "_____" ____________ 202 ____ жыл </w:t>
      </w:r>
    </w:p>
    <w:p>
      <w:pPr>
        <w:spacing w:after="0"/>
        <w:ind w:left="0"/>
        <w:jc w:val="both"/>
      </w:pPr>
      <w:r>
        <w:rPr>
          <w:rFonts w:ascii="Times New Roman"/>
          <w:b w:val="false"/>
          <w:i w:val="false"/>
          <w:color w:val="000000"/>
          <w:sz w:val="28"/>
        </w:rPr>
        <w:t>
      Уақыты: "____" сағат "_____" минут</w:t>
      </w:r>
    </w:p>
    <w:p>
      <w:pPr>
        <w:spacing w:after="0"/>
        <w:ind w:left="0"/>
        <w:jc w:val="both"/>
      </w:pPr>
      <w:r>
        <w:rPr>
          <w:rFonts w:ascii="Times New Roman"/>
          <w:b w:val="false"/>
          <w:i w:val="false"/>
          <w:color w:val="000000"/>
          <w:sz w:val="28"/>
        </w:rPr>
        <w:t>
      Бұл акт жасалды</w:t>
      </w:r>
    </w:p>
    <w:p>
      <w:pPr>
        <w:spacing w:after="0"/>
        <w:ind w:left="0"/>
        <w:jc w:val="both"/>
      </w:pPr>
      <w:r>
        <w:rPr>
          <w:rFonts w:ascii="Times New Roman"/>
          <w:b w:val="false"/>
          <w:i w:val="false"/>
          <w:color w:val="000000"/>
          <w:sz w:val="28"/>
        </w:rPr>
        <w:t>
      Тестіленушіде: Т.А.Ә (бар болған жағдайда)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 (бұдан әрі - ЖСН) ____________________________</w:t>
      </w:r>
    </w:p>
    <w:p>
      <w:pPr>
        <w:spacing w:after="0"/>
        <w:ind w:left="0"/>
        <w:jc w:val="both"/>
      </w:pPr>
      <w:r>
        <w:rPr>
          <w:rFonts w:ascii="Times New Roman"/>
          <w:b w:val="false"/>
          <w:i w:val="false"/>
          <w:color w:val="000000"/>
          <w:sz w:val="28"/>
        </w:rPr>
        <w:t xml:space="preserve">
      тестілеу барысында (аудитория ______, орын________) тыйым салынған зат табылды: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(табылған заттың атауы, маркасы, саны) немесе тестілеу жүйесіне араласуы немесе әрекеті және/немесе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қағидалардың 75, 80-тармақтарында көрсетілген өзге де бұзушылықтар)</w:t>
      </w:r>
    </w:p>
    <w:p>
      <w:pPr>
        <w:spacing w:after="0"/>
        <w:ind w:left="0"/>
        <w:jc w:val="both"/>
      </w:pPr>
      <w:r>
        <w:rPr>
          <w:rFonts w:ascii="Times New Roman"/>
          <w:b w:val="false"/>
          <w:i w:val="false"/>
          <w:color w:val="000000"/>
          <w:sz w:val="28"/>
        </w:rPr>
        <w:t>
      Осы фактіні ескере отырып, шешім қабылданды: жоғарыдағы түсушіні аудиториядан немесе ҰБТӨП-тен шығару және тестілеу нәтижесін жою.</w:t>
      </w:r>
    </w:p>
    <w:p>
      <w:pPr>
        <w:spacing w:after="0"/>
        <w:ind w:left="0"/>
        <w:jc w:val="both"/>
      </w:pPr>
      <w:r>
        <w:rPr>
          <w:rFonts w:ascii="Times New Roman"/>
          <w:b w:val="false"/>
          <w:i w:val="false"/>
          <w:color w:val="000000"/>
          <w:sz w:val="28"/>
        </w:rPr>
        <w:t>
      Қол қоюшылар: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администраторлары тобы жетекшісінің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администраторының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бақылаушысының (қатысқан жағдайда) қолы және Т.А.Ә. (бар болған жағдайда))</w:t>
      </w:r>
    </w:p>
    <w:p>
      <w:pPr>
        <w:spacing w:after="0"/>
        <w:ind w:left="0"/>
        <w:jc w:val="both"/>
      </w:pPr>
      <w:r>
        <w:rPr>
          <w:rFonts w:ascii="Times New Roman"/>
          <w:b w:val="false"/>
          <w:i w:val="false"/>
          <w:color w:val="000000"/>
          <w:sz w:val="28"/>
        </w:rPr>
        <w:t xml:space="preserve">
      Актімен таныстым __________________________________________________________ </w:t>
      </w:r>
    </w:p>
    <w:p>
      <w:pPr>
        <w:spacing w:after="0"/>
        <w:ind w:left="0"/>
        <w:jc w:val="both"/>
      </w:pPr>
      <w:r>
        <w:rPr>
          <w:rFonts w:ascii="Times New Roman"/>
          <w:b w:val="false"/>
          <w:i w:val="false"/>
          <w:color w:val="000000"/>
          <w:sz w:val="28"/>
        </w:rPr>
        <w:t>
                        (түсушінің қолы және Т.А.Ә. (бар болған жағдайда)).</w:t>
      </w:r>
    </w:p>
    <w:p>
      <w:pPr>
        <w:spacing w:after="0"/>
        <w:ind w:left="0"/>
        <w:jc w:val="both"/>
      </w:pPr>
      <w:r>
        <w:rPr>
          <w:rFonts w:ascii="Times New Roman"/>
          <w:b w:val="false"/>
          <w:i w:val="false"/>
          <w:color w:val="000000"/>
          <w:sz w:val="28"/>
        </w:rPr>
        <w:t>
      Ұлттық тестілеу орталығы филиалының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1 сәуірдегі </w:t>
            </w:r>
            <w:r>
              <w:br/>
            </w:r>
            <w:r>
              <w:rPr>
                <w:rFonts w:ascii="Times New Roman"/>
                <w:b w:val="false"/>
                <w:i w:val="false"/>
                <w:color w:val="000000"/>
                <w:sz w:val="20"/>
              </w:rPr>
              <w:t xml:space="preserve">№ 156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35-1-қосымша</w:t>
            </w:r>
          </w:p>
        </w:tc>
      </w:tr>
    </w:tbl>
    <w:bookmarkStart w:name="z69" w:id="29"/>
    <w:p>
      <w:pPr>
        <w:spacing w:after="0"/>
        <w:ind w:left="0"/>
        <w:jc w:val="left"/>
      </w:pPr>
      <w:r>
        <w:rPr>
          <w:rFonts w:ascii="Times New Roman"/>
          <w:b/>
          <w:i w:val="false"/>
          <w:color w:val="000000"/>
        </w:rPr>
        <w:t xml:space="preserve"> Аудиторияда тыйым салынған зат пайдаланған және тестілеу кезіндегі тәртіп сақтау ережесін бұзған және (немесе) әрекеттері немесе тестілеу жүйесіне араласу немесе әрекеттер жасаған тестіленушіні анықтау және тестілеу нәтижесін комиссия шешімі арқылы жою туралы  АКТ</w:t>
      </w:r>
    </w:p>
    <w:bookmarkEnd w:id="29"/>
    <w:p>
      <w:pPr>
        <w:spacing w:after="0"/>
        <w:ind w:left="0"/>
        <w:jc w:val="both"/>
      </w:pPr>
      <w:r>
        <w:rPr>
          <w:rFonts w:ascii="Times New Roman"/>
          <w:b w:val="false"/>
          <w:i w:val="false"/>
          <w:color w:val="000000"/>
          <w:sz w:val="28"/>
        </w:rPr>
        <w:t>
      Күні "_____" ____________ 202 ____ жыл</w:t>
      </w:r>
    </w:p>
    <w:p>
      <w:pPr>
        <w:spacing w:after="0"/>
        <w:ind w:left="0"/>
        <w:jc w:val="both"/>
      </w:pPr>
      <w:r>
        <w:rPr>
          <w:rFonts w:ascii="Times New Roman"/>
          <w:b w:val="false"/>
          <w:i w:val="false"/>
          <w:color w:val="000000"/>
          <w:sz w:val="28"/>
        </w:rPr>
        <w:t>
      Уақыты "____" сағат "_________" минут</w:t>
      </w:r>
    </w:p>
    <w:p>
      <w:pPr>
        <w:spacing w:after="0"/>
        <w:ind w:left="0"/>
        <w:jc w:val="both"/>
      </w:pPr>
      <w:r>
        <w:rPr>
          <w:rFonts w:ascii="Times New Roman"/>
          <w:b w:val="false"/>
          <w:i w:val="false"/>
          <w:color w:val="000000"/>
          <w:sz w:val="28"/>
        </w:rPr>
        <w:t>
      Тестілеудің бейнебақылау жазбаларын және тестілеу логтарын тексеру нәтижесінде түсушілерде төмендегідей бұзушылықтар тіркелгендігі туралы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өткізу пункті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сертификатының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фактіні ескере отырып, Комиссия шешім шығарды: жоғарыдағы тестіленушілердің тестілеу нәтижелерін жою және олардың жеке кабинеттері арқылы тестілеу нәтижелерінің жойылғандығы туралы хабарлама жіберу.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(Комиссия хатшысы қолы және Т.А.Ә. (бар болған жағдайда))</w:t>
      </w:r>
    </w:p>
    <w:p>
      <w:pPr>
        <w:spacing w:after="0"/>
        <w:ind w:left="0"/>
        <w:jc w:val="both"/>
      </w:pPr>
      <w:r>
        <w:rPr>
          <w:rFonts w:ascii="Times New Roman"/>
          <w:b w:val="false"/>
          <w:i w:val="false"/>
          <w:color w:val="000000"/>
          <w:sz w:val="28"/>
        </w:rPr>
        <w:t>
      М.О. Ұлттық тестілеу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