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9b9a" w14:textId="bcf9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31 наурыздағы № 148 және Қазақстан Республикасы Оқу-ағарту министрінің 2025 жылғы 31 наурыздағы № 56 бірлескен бұйрығы. Қазақстан Республикасының Әділет министрлігінде 2025 жылғы 31 наурызда № 35891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33245 болып тіркелген) мынадай өзгерістер енгізiлсiн: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Мемлекет сыйлықақысын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 сыйлықақысын есептеу әдістемесі (бұдан әрі – Әдістеме) "Мемлекеттік білім беру жинақтау жүйесі туралы" Қазақстан Республикасы Заңының (бұдан әрі – Заң) 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білім беру жинақтау салымдары мен білім беру жинақтау сақтандыру шарттары (бұдан әрі – сақтандыру шарты) бойынша республикалық бюджет (бұдан әрі – бюджет) қаражаты есебінен төленетін жыл сайынғы мемлекет сыйлықақыларының сомаларын айқындау, сондай-ақ білім беру жинақтау салымдары мен сақтандыру шарттары бойынша бюджетке қайтаруға жататын мемлекет сыйлықақыларының сомаларын айқындау үшін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білім беру жинақтау жүйесі саласындағы оператор (бұдан әрі – оператор) осы мән-жай туралы мәліметтерді алған сәттен бастап 2 (екі) жұмыс күні ішінде бұл туралы қатысушы банкке хабарлайды және білім беру жинақтау салымы бойынша мынадай ақпаратты сұратады:</w:t>
      </w:r>
    </w:p>
    <w:p>
      <w:pPr>
        <w:spacing w:after="0"/>
        <w:ind w:left="0"/>
        <w:jc w:val="both"/>
      </w:pPr>
      <w:r>
        <w:rPr>
          <w:rFonts w:ascii="Times New Roman"/>
          <w:b w:val="false"/>
          <w:i w:val="false"/>
          <w:color w:val="000000"/>
          <w:sz w:val="28"/>
        </w:rPr>
        <w:t>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білім беру ақысын төлеу мақсатында бірыңғай жинақтаушы зейнетақы қорынан нысаналы жинақ төлемдерінің сомасы;</w:t>
      </w:r>
    </w:p>
    <w:p>
      <w:pPr>
        <w:spacing w:after="0"/>
        <w:ind w:left="0"/>
        <w:jc w:val="both"/>
      </w:pPr>
      <w:r>
        <w:rPr>
          <w:rFonts w:ascii="Times New Roman"/>
          <w:b w:val="false"/>
          <w:i w:val="false"/>
          <w:color w:val="000000"/>
          <w:sz w:val="28"/>
        </w:rPr>
        <w:t>
      білім беру қызметтеріне ақы төлеуге жіберілген жалпы сома;</w:t>
      </w:r>
    </w:p>
    <w:p>
      <w:pPr>
        <w:spacing w:after="0"/>
        <w:ind w:left="0"/>
        <w:jc w:val="both"/>
      </w:pPr>
      <w:r>
        <w:rPr>
          <w:rFonts w:ascii="Times New Roman"/>
          <w:b w:val="false"/>
          <w:i w:val="false"/>
          <w:color w:val="000000"/>
          <w:sz w:val="28"/>
        </w:rPr>
        <w:t>
      білім беру жинақтау салымы бойынша нақты жинақталған қалдық;";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Салымшы Қазақстан Республикасының азаматтығын жоғалтқан сәтте білім беру жинақтау салымының бір бөлігі білім беру қызметтеріне ақы төлеуге пайдаланылған жағдайда бюджетке қайтарылатын білім беру жинақтау салымы бойынша мемлекет сыйлықақысы мынадай формула бойынша есептеледі:</w:t>
      </w:r>
    </w:p>
    <w:p>
      <w:pPr>
        <w:spacing w:after="0"/>
        <w:ind w:left="0"/>
        <w:jc w:val="both"/>
      </w:pPr>
      <w:r>
        <w:rPr>
          <w:rFonts w:ascii="Times New Roman"/>
          <w:b w:val="false"/>
          <w:i w:val="false"/>
          <w:color w:val="000000"/>
          <w:sz w:val="28"/>
        </w:rPr>
        <w:t>
      БҚМСс = НЖС х МСЖСс/ (МСЖСс+ ЖЖСс+ БСЖС+ББК+ТС)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БҚМСс – білім беру жинақтау салымы бойынша бюджетке қайтарылатын мемлекет сыйлықақысы;</w:t>
      </w:r>
    </w:p>
    <w:p>
      <w:pPr>
        <w:spacing w:after="0"/>
        <w:ind w:left="0"/>
        <w:jc w:val="both"/>
      </w:pPr>
      <w:r>
        <w:rPr>
          <w:rFonts w:ascii="Times New Roman"/>
          <w:b w:val="false"/>
          <w:i w:val="false"/>
          <w:color w:val="000000"/>
          <w:sz w:val="28"/>
        </w:rPr>
        <w:t>
      НЖС – білім беру жинақтау салымы бойынша нақты жинақталған қалдық;</w:t>
      </w:r>
    </w:p>
    <w:p>
      <w:pPr>
        <w:spacing w:after="0"/>
        <w:ind w:left="0"/>
        <w:jc w:val="both"/>
      </w:pPr>
      <w:r>
        <w:rPr>
          <w:rFonts w:ascii="Times New Roman"/>
          <w:b w:val="false"/>
          <w:i w:val="false"/>
          <w:color w:val="000000"/>
          <w:sz w:val="28"/>
        </w:rPr>
        <w:t>
      МСЖСс – білім беру жинақтау салымы ашылған кезден бастап білім беру жинақтау салымы бойынша есептелген мемлекет сыйлықақысының жалпы сомасы;</w:t>
      </w:r>
    </w:p>
    <w:p>
      <w:pPr>
        <w:spacing w:after="0"/>
        <w:ind w:left="0"/>
        <w:jc w:val="both"/>
      </w:pPr>
      <w:r>
        <w:rPr>
          <w:rFonts w:ascii="Times New Roman"/>
          <w:b w:val="false"/>
          <w:i w:val="false"/>
          <w:color w:val="000000"/>
          <w:sz w:val="28"/>
        </w:rPr>
        <w:t>
      ЖЖСс–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БСЖС –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ББК – есептелген бастапқы білім беру капиталының сомасы.";</w:t>
      </w:r>
    </w:p>
    <w:p>
      <w:pPr>
        <w:spacing w:after="0"/>
        <w:ind w:left="0"/>
        <w:jc w:val="both"/>
      </w:pPr>
      <w:r>
        <w:rPr>
          <w:rFonts w:ascii="Times New Roman"/>
          <w:b w:val="false"/>
          <w:i w:val="false"/>
          <w:color w:val="000000"/>
          <w:sz w:val="28"/>
        </w:rPr>
        <w:t>
      ТС – білім беру ақысын төлеу мақсатында бірыңғай жиңақтаушы зейнетақы қорынан нысаналы жинақ төлемдерінің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оператор осы мән-жай туралы мәліметтерді алған сәттен бастап 2 (екі) жұмыс күні ішінде бұл туралы қатысушы сақтандыру ұйымына хабарлайды және сақтандыру шарты бойынша мынадай ақпаратты сұратады:</w:t>
      </w:r>
    </w:p>
    <w:p>
      <w:pPr>
        <w:spacing w:after="0"/>
        <w:ind w:left="0"/>
        <w:jc w:val="both"/>
      </w:pPr>
      <w:r>
        <w:rPr>
          <w:rFonts w:ascii="Times New Roman"/>
          <w:b w:val="false"/>
          <w:i w:val="false"/>
          <w:color w:val="000000"/>
          <w:sz w:val="28"/>
        </w:rPr>
        <w:t>
      пайда алушы Қазақстан Республикасының азаматтығын жоғалтқан сәтке дейін сақтандыру шарты бойынша білім беру қызметтеріне ақы төлеуге жіберілген сақтандыру төлемдерінің сомасын есепке алғандағы сақтандыру шарты бойынша сақтандыру сыйлықақыларын (сақтандыру жарналарын), бастапқы білім беру капиталын, инвестициялық кірісті, өткен кезеңдерге есептелген мемлекет сыйлықақыларын қамтитын қайтару сәтіндегі сақтандыру шарты бойынша есептік сома;</w:t>
      </w:r>
    </w:p>
    <w:p>
      <w:pPr>
        <w:spacing w:after="0"/>
        <w:ind w:left="0"/>
        <w:jc w:val="both"/>
      </w:pPr>
      <w:r>
        <w:rPr>
          <w:rFonts w:ascii="Times New Roman"/>
          <w:b w:val="false"/>
          <w:i w:val="false"/>
          <w:color w:val="000000"/>
          <w:sz w:val="28"/>
        </w:rPr>
        <w:t>
      сақтандыру шарты бойынша сақтандыру сыйлықақыларын (сақтандыру жарналарын), бастапқы білім беру капиталын, инвестициялық кірісті, өткен кезеңдерге есептелген мемлекет сыйлықақыларын қамтитын жинақтау мерзімінің соңындағы сақтандыру шарты бойынша есептік сома;</w:t>
      </w:r>
    </w:p>
    <w:p>
      <w:pPr>
        <w:spacing w:after="0"/>
        <w:ind w:left="0"/>
        <w:jc w:val="both"/>
      </w:pPr>
      <w:r>
        <w:rPr>
          <w:rFonts w:ascii="Times New Roman"/>
          <w:b w:val="false"/>
          <w:i w:val="false"/>
          <w:color w:val="000000"/>
          <w:sz w:val="28"/>
        </w:rPr>
        <w:t>
      сақтандыру шарты жасалған сәттен бастап есептелген сақтандыру шарты бойынша мемлекет сыйлықақысының жалпы сомасы;</w:t>
      </w:r>
    </w:p>
    <w:p>
      <w:pPr>
        <w:spacing w:after="0"/>
        <w:ind w:left="0"/>
        <w:jc w:val="both"/>
      </w:pPr>
      <w:r>
        <w:rPr>
          <w:rFonts w:ascii="Times New Roman"/>
          <w:b w:val="false"/>
          <w:i w:val="false"/>
          <w:color w:val="000000"/>
          <w:sz w:val="28"/>
        </w:rPr>
        <w:t>
      білім беру ақысын төлеу мақсатында бірыңғай жинақтаушы зейнетақы қорынан нысаналы жинақ төлемдерінің сомасы;".</w:t>
      </w:r>
    </w:p>
    <w:bookmarkStart w:name="z9"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бірлескен бұйрықтың Қазақстан Республикасы Әділет министрлігінде мемлекеттік тіркелуін және оны ресми жарияланғаннан кейін Қазақстан Республикасы Ғылым және жоғары білім министрлігінің интернет-ресурсында орналастырылуын қамтамасыз етсін.</w:t>
      </w:r>
    </w:p>
    <w:bookmarkEnd w:id="1"/>
    <w:bookmarkStart w:name="z10"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2"/>
    <w:bookmarkStart w:name="z11"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