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70ff" w14:textId="5717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 медициналық көмектің тізбесі мен көлемін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наурыздағы № 15 бұйрығы. Қазақстан Республикасының Әділет министрлігінде 2025 жылы 5 наурызда № 35783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83-бабының </w:t>
      </w:r>
      <w:r>
        <w:rPr>
          <w:rFonts w:ascii="Times New Roman"/>
          <w:b w:val="false"/>
          <w:i w:val="false"/>
          <w:color w:val="000000"/>
          <w:sz w:val="28"/>
        </w:rPr>
        <w:t>2-тармағы</w:t>
      </w:r>
      <w:r>
        <w:rPr>
          <w:rFonts w:ascii="Times New Roman"/>
          <w:b w:val="false"/>
          <w:i w:val="false"/>
          <w:color w:val="000000"/>
          <w:sz w:val="28"/>
        </w:rPr>
        <w:t>, 2-бөлігіне сәйкес БҰЙЫРАМЫН:</w:t>
      </w:r>
    </w:p>
    <w:bookmarkStart w:name="z2" w:id="0"/>
    <w:p>
      <w:pPr>
        <w:spacing w:after="0"/>
        <w:ind w:left="0"/>
        <w:jc w:val="both"/>
      </w:pPr>
      <w:r>
        <w:rPr>
          <w:rFonts w:ascii="Times New Roman"/>
          <w:b w:val="false"/>
          <w:i w:val="false"/>
          <w:color w:val="000000"/>
          <w:sz w:val="28"/>
        </w:rPr>
        <w:t>
      1.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 медициналық көмектің тізбесі;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 медициналық көмектің көлемі бекітілсін. </w:t>
      </w:r>
    </w:p>
    <w:bookmarkStart w:name="z5"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1"/>
    <w:bookmarkStart w:name="z6"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7" w:id="3"/>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министрлігінің интернет-ресурсында орналастыруды;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9"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15 Бұйрығына </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 медициналық көмектің тізбесі</w:t>
      </w:r>
    </w:p>
    <w:bookmarkEnd w:id="6"/>
    <w:bookmarkStart w:name="z13" w:id="7"/>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идентификацияланған шетелдіктер мен азаматтығы жоқ адамдарға кепілдендірілген тегін медициналық көмек бекітілген тізімге сәйкес көрсетіледі:</w:t>
      </w:r>
    </w:p>
    <w:bookmarkEnd w:id="7"/>
    <w:bookmarkStart w:name="z14" w:id="8"/>
    <w:p>
      <w:pPr>
        <w:spacing w:after="0"/>
        <w:ind w:left="0"/>
        <w:jc w:val="both"/>
      </w:pPr>
      <w:r>
        <w:rPr>
          <w:rFonts w:ascii="Times New Roman"/>
          <w:b w:val="false"/>
          <w:i w:val="false"/>
          <w:color w:val="000000"/>
          <w:sz w:val="28"/>
        </w:rPr>
        <w:t>
      1) жедел медициналық жәрдем;</w:t>
      </w:r>
    </w:p>
    <w:bookmarkEnd w:id="8"/>
    <w:bookmarkStart w:name="z15" w:id="9"/>
    <w:p>
      <w:pPr>
        <w:spacing w:after="0"/>
        <w:ind w:left="0"/>
        <w:jc w:val="both"/>
      </w:pPr>
      <w:r>
        <w:rPr>
          <w:rFonts w:ascii="Times New Roman"/>
          <w:b w:val="false"/>
          <w:i w:val="false"/>
          <w:color w:val="000000"/>
          <w:sz w:val="28"/>
        </w:rPr>
        <w:t>
      2) медициналық-санитариялық алғашқы көмек (бұдан әрі – МСАК), оның ішінде:</w:t>
      </w:r>
    </w:p>
    <w:bookmarkEnd w:id="9"/>
    <w:p>
      <w:pPr>
        <w:spacing w:after="0"/>
        <w:ind w:left="0"/>
        <w:jc w:val="both"/>
      </w:pPr>
      <w:r>
        <w:rPr>
          <w:rFonts w:ascii="Times New Roman"/>
          <w:b w:val="false"/>
          <w:i w:val="false"/>
          <w:color w:val="000000"/>
          <w:sz w:val="28"/>
        </w:rPr>
        <w:t>
       кезек күттірмейтін жағдайларда диагностикалау, емдеу;</w:t>
      </w:r>
    </w:p>
    <w:p>
      <w:pPr>
        <w:spacing w:after="0"/>
        <w:ind w:left="0"/>
        <w:jc w:val="both"/>
      </w:pPr>
      <w:r>
        <w:rPr>
          <w:rFonts w:ascii="Times New Roman"/>
          <w:b w:val="false"/>
          <w:i w:val="false"/>
          <w:color w:val="000000"/>
          <w:sz w:val="28"/>
        </w:rPr>
        <w:t>
      репродуктивтік денсаулықты сақтау жөніндегі іс-шаралар (фертильді жастағы әйелдерді қарап-тексеру кабинетіне, акушер-гинекологқа қарап-тексеруге жіберу, отбасын жоспарлау және контрацепция мәселелері бойынша консультация беру, репродуктивтік жастағы әйелдерді контрацепциямен қамтамасыз ету);</w:t>
      </w:r>
    </w:p>
    <w:p>
      <w:pPr>
        <w:spacing w:after="0"/>
        <w:ind w:left="0"/>
        <w:jc w:val="both"/>
      </w:pPr>
      <w:r>
        <w:rPr>
          <w:rFonts w:ascii="Times New Roman"/>
          <w:b w:val="false"/>
          <w:i w:val="false"/>
          <w:color w:val="000000"/>
          <w:sz w:val="28"/>
        </w:rPr>
        <w:t>
      жүкті әйелдерді байқау және босанғаннан кейінгі кезеңде босанған әйелдерді байқау;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w:t>
      </w:r>
    </w:p>
    <w:bookmarkStart w:name="z16" w:id="10"/>
    <w:p>
      <w:pPr>
        <w:spacing w:after="0"/>
        <w:ind w:left="0"/>
        <w:jc w:val="both"/>
      </w:pPr>
      <w:r>
        <w:rPr>
          <w:rFonts w:ascii="Times New Roman"/>
          <w:b w:val="false"/>
          <w:i w:val="false"/>
          <w:color w:val="000000"/>
          <w:sz w:val="28"/>
        </w:rPr>
        <w:t>
      3) амбулаториялық жағдайларда мамандандырылған медициналық көмек:</w:t>
      </w:r>
    </w:p>
    <w:bookmarkEnd w:id="10"/>
    <w:p>
      <w:pPr>
        <w:spacing w:after="0"/>
        <w:ind w:left="0"/>
        <w:jc w:val="both"/>
      </w:pPr>
      <w:r>
        <w:rPr>
          <w:rFonts w:ascii="Times New Roman"/>
          <w:b w:val="false"/>
          <w:i w:val="false"/>
          <w:color w:val="000000"/>
          <w:sz w:val="28"/>
        </w:rPr>
        <w:t>
      АИТВ инфекциясының және туберкулездің профилактикасы мен диагностикасы;</w:t>
      </w:r>
    </w:p>
    <w:p>
      <w:pPr>
        <w:spacing w:after="0"/>
        <w:ind w:left="0"/>
        <w:jc w:val="both"/>
      </w:pPr>
      <w:r>
        <w:rPr>
          <w:rFonts w:ascii="Times New Roman"/>
          <w:b w:val="false"/>
          <w:i w:val="false"/>
          <w:color w:val="000000"/>
          <w:sz w:val="28"/>
        </w:rPr>
        <w:t>
      жарақаттанған, уланған кезде немесе басқа да кезек күттірмейтін жағдайларда көрсетілетін қызметтер;</w:t>
      </w:r>
    </w:p>
    <w:p>
      <w:pPr>
        <w:spacing w:after="0"/>
        <w:ind w:left="0"/>
        <w:jc w:val="both"/>
      </w:pPr>
      <w:r>
        <w:rPr>
          <w:rFonts w:ascii="Times New Roman"/>
          <w:b w:val="false"/>
          <w:i w:val="false"/>
          <w:color w:val="000000"/>
          <w:sz w:val="28"/>
        </w:rPr>
        <w:t xml:space="preserve">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(бұдан әрі – № 108 бұйрық) сәйкес әлеуметтік мәні бар аурулар кезіндегі диагностикалау және емдеу;</w:t>
      </w:r>
    </w:p>
    <w:bookmarkStart w:name="z17" w:id="11"/>
    <w:p>
      <w:pPr>
        <w:spacing w:after="0"/>
        <w:ind w:left="0"/>
        <w:jc w:val="both"/>
      </w:pPr>
      <w:r>
        <w:rPr>
          <w:rFonts w:ascii="Times New Roman"/>
          <w:b w:val="false"/>
          <w:i w:val="false"/>
          <w:color w:val="000000"/>
          <w:sz w:val="28"/>
        </w:rPr>
        <w:t>
      4) стационарлық жағдайларда мамандандырылған медициналық көмек:</w:t>
      </w:r>
    </w:p>
    <w:bookmarkEnd w:id="11"/>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м.а. 2020 жылғы 28 қазандағы № ҚР ДСМ-162/2020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(бұдан әрі – № 162 бұйрық) сәйкес айналадағыларға қауіп төндіретін инфекциялық немесе паразиттік аурумен ауыратын науқаспен байланыста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p>
      <w:pPr>
        <w:spacing w:after="0"/>
        <w:ind w:left="0"/>
        <w:jc w:val="both"/>
      </w:pPr>
      <w:r>
        <w:rPr>
          <w:rFonts w:ascii="Times New Roman"/>
          <w:b w:val="false"/>
          <w:i w:val="false"/>
          <w:color w:val="000000"/>
          <w:sz w:val="28"/>
        </w:rPr>
        <w:t xml:space="preserve">
       № 162 </w:t>
      </w:r>
      <w:r>
        <w:rPr>
          <w:rFonts w:ascii="Times New Roman"/>
          <w:b w:val="false"/>
          <w:i w:val="false"/>
          <w:color w:val="000000"/>
          <w:sz w:val="28"/>
        </w:rPr>
        <w:t>бұйрыққа</w:t>
      </w:r>
      <w:r>
        <w:rPr>
          <w:rFonts w:ascii="Times New Roman"/>
          <w:b w:val="false"/>
          <w:i w:val="false"/>
          <w:color w:val="000000"/>
          <w:sz w:val="28"/>
        </w:rPr>
        <w:t xml:space="preserve"> сәйкес инфекциялық, паразиттік ауруларды және айналадағыларға қауіп төндіретін ауруларды емдеу кезінде;</w:t>
      </w:r>
    </w:p>
    <w:p>
      <w:pPr>
        <w:spacing w:after="0"/>
        <w:ind w:left="0"/>
        <w:jc w:val="both"/>
      </w:pPr>
      <w:r>
        <w:rPr>
          <w:rFonts w:ascii="Times New Roman"/>
          <w:b w:val="false"/>
          <w:i w:val="false"/>
          <w:color w:val="000000"/>
          <w:sz w:val="28"/>
        </w:rPr>
        <w:t xml:space="preserve">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МӘМС жүйесінде көрсетілетін қызметтерді тұтынушылар болып табылмайтын адамдар үшін шұғыл нысанда, оның ішінде тәулік бойы жұмыс істейтін стационардың қабылдау бөлімшесінде емдік-диагностикалық іс-шаралар жүргізу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стационарлық жағдайларда мамандандырылған медициналық көмек көрсету кезінде қан, оның компоненттері және қан препараттары номенклатурасына сәйкес медициналық көрсетілімдер болған кезде қан препараттарымен және оның компоненттерімен қамтамасыз ету кезінде;</w:t>
      </w:r>
    </w:p>
    <w:bookmarkStart w:name="z19" w:id="12"/>
    <w:p>
      <w:pPr>
        <w:spacing w:after="0"/>
        <w:ind w:left="0"/>
        <w:jc w:val="both"/>
      </w:pPr>
      <w:r>
        <w:rPr>
          <w:rFonts w:ascii="Times New Roman"/>
          <w:b w:val="false"/>
          <w:i w:val="false"/>
          <w:color w:val="000000"/>
          <w:sz w:val="28"/>
        </w:rPr>
        <w:t>
      6) дәрілік заттармен, медициналық бұйымдармен, арнайы емдік өнімдермен, иммундық-биологиялық препараттармен қамтамасыз ету:</w:t>
      </w:r>
    </w:p>
    <w:bookmarkEnd w:id="12"/>
    <w:p>
      <w:pPr>
        <w:spacing w:after="0"/>
        <w:ind w:left="0"/>
        <w:jc w:val="both"/>
      </w:pPr>
      <w:r>
        <w:rPr>
          <w:rFonts w:ascii="Times New Roman"/>
          <w:b w:val="false"/>
          <w:i w:val="false"/>
          <w:color w:val="000000"/>
          <w:sz w:val="28"/>
        </w:rPr>
        <w:t>
       денсаулық сақтау ұйымдарының дәрілік формулярларына сәйкес стационарлық жағдайларда жедел жәрдем, сондай-ақ мамандандырылған медициналық көмек көрсету кезінде;</w:t>
      </w:r>
    </w:p>
    <w:p>
      <w:pPr>
        <w:spacing w:after="0"/>
        <w:ind w:left="0"/>
        <w:jc w:val="both"/>
      </w:pPr>
      <w:r>
        <w:rPr>
          <w:rFonts w:ascii="Times New Roman"/>
          <w:b w:val="false"/>
          <w:i w:val="false"/>
          <w:color w:val="000000"/>
          <w:sz w:val="28"/>
        </w:rPr>
        <w:t xml:space="preserve">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оларға қарсы профилактикалық екпелер жүргізілетін аурулар тізбесіне сәйкес МСАК көрсету кезінде;</w:t>
      </w:r>
    </w:p>
    <w:p>
      <w:pPr>
        <w:spacing w:after="0"/>
        <w:ind w:left="0"/>
        <w:jc w:val="both"/>
      </w:pPr>
      <w:r>
        <w:rPr>
          <w:rFonts w:ascii="Times New Roman"/>
          <w:b w:val="false"/>
          <w:i w:val="false"/>
          <w:color w:val="000000"/>
          <w:sz w:val="28"/>
        </w:rPr>
        <w:t xml:space="preserve">
      № 108 </w:t>
      </w:r>
      <w:r>
        <w:rPr>
          <w:rFonts w:ascii="Times New Roman"/>
          <w:b w:val="false"/>
          <w:i w:val="false"/>
          <w:color w:val="000000"/>
          <w:sz w:val="28"/>
        </w:rPr>
        <w:t>бұйрықпен</w:t>
      </w:r>
      <w:r>
        <w:rPr>
          <w:rFonts w:ascii="Times New Roman"/>
          <w:b w:val="false"/>
          <w:i w:val="false"/>
          <w:color w:val="000000"/>
          <w:sz w:val="28"/>
        </w:rPr>
        <w:t xml:space="preserve"> бекітілген әлеуметтік мәні бар аурулар тізбесіне сәйкес МСАК көрсету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15 Бұйрығына </w:t>
            </w:r>
            <w:r>
              <w:br/>
            </w:r>
            <w:r>
              <w:rPr>
                <w:rFonts w:ascii="Times New Roman"/>
                <w:b w:val="false"/>
                <w:i w:val="false"/>
                <w:color w:val="000000"/>
                <w:sz w:val="20"/>
              </w:rPr>
              <w:t>2-қосымша/</w:t>
            </w:r>
          </w:p>
        </w:tc>
      </w:tr>
    </w:tbl>
    <w:bookmarkStart w:name="z21" w:id="13"/>
    <w:p>
      <w:pPr>
        <w:spacing w:after="0"/>
        <w:ind w:left="0"/>
        <w:jc w:val="left"/>
      </w:pPr>
      <w:r>
        <w:rPr>
          <w:rFonts w:ascii="Times New Roman"/>
          <w:b/>
          <w:i w:val="false"/>
          <w:color w:val="000000"/>
        </w:rPr>
        <w:t xml:space="preserve"> Қазақстан Республикасының аумағында адам саудасының құрбаны ретінде анықталған және сәйкестендірілген шетелдіктер мен азаматтығы жоқ адамдарға медициналық көмектің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(2 рентгенограмманы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сарысуындағы глюкозаны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(жалпы несеп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КБ-ға қол әдісімен жиналатын қақырық бактериоскопиясы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АИТВ 1,2-ге және p24 антигеніне жинақталған антиденені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плазмасындағы АИТВ 1-ге РНҚ-ны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жолдары, ұйқы безі, көк бауыр, бауыр)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шолу рентгенографиясы (1-проекциясы)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22" w:id="14"/>
    <w:p>
      <w:pPr>
        <w:spacing w:after="0"/>
        <w:ind w:left="0"/>
        <w:jc w:val="both"/>
      </w:pPr>
      <w:r>
        <w:rPr>
          <w:rFonts w:ascii="Times New Roman"/>
          <w:b w:val="false"/>
          <w:i w:val="false"/>
          <w:color w:val="000000"/>
          <w:sz w:val="28"/>
        </w:rPr>
        <w:t>
      Аббревиатуралардың толық жазылуы:</w:t>
      </w:r>
    </w:p>
    <w:bookmarkEnd w:id="14"/>
    <w:p>
      <w:pPr>
        <w:spacing w:after="0"/>
        <w:ind w:left="0"/>
        <w:jc w:val="both"/>
      </w:pPr>
      <w:r>
        <w:rPr>
          <w:rFonts w:ascii="Times New Roman"/>
          <w:b w:val="false"/>
          <w:i w:val="false"/>
          <w:color w:val="000000"/>
          <w:sz w:val="28"/>
        </w:rPr>
        <w:t xml:space="preserve">
      АИТВ – адамның иммун тапшылығы вирусы </w:t>
      </w:r>
    </w:p>
    <w:p>
      <w:pPr>
        <w:spacing w:after="0"/>
        <w:ind w:left="0"/>
        <w:jc w:val="both"/>
      </w:pPr>
      <w:r>
        <w:rPr>
          <w:rFonts w:ascii="Times New Roman"/>
          <w:b w:val="false"/>
          <w:i w:val="false"/>
          <w:color w:val="000000"/>
          <w:sz w:val="28"/>
        </w:rPr>
        <w:t>
      КБ – Кох бацилласы</w:t>
      </w:r>
    </w:p>
    <w:p>
      <w:pPr>
        <w:spacing w:after="0"/>
        <w:ind w:left="0"/>
        <w:jc w:val="both"/>
      </w:pPr>
      <w:r>
        <w:rPr>
          <w:rFonts w:ascii="Times New Roman"/>
          <w:b w:val="false"/>
          <w:i w:val="false"/>
          <w:color w:val="000000"/>
          <w:sz w:val="28"/>
        </w:rPr>
        <w:t>
      ИФТ – иммундық-ферменттік талдау</w:t>
      </w:r>
    </w:p>
    <w:p>
      <w:pPr>
        <w:spacing w:after="0"/>
        <w:ind w:left="0"/>
        <w:jc w:val="both"/>
      </w:pPr>
      <w:r>
        <w:rPr>
          <w:rFonts w:ascii="Times New Roman"/>
          <w:b w:val="false"/>
          <w:i w:val="false"/>
          <w:color w:val="000000"/>
          <w:sz w:val="28"/>
        </w:rPr>
        <w:t xml:space="preserve">
      ПТР – полимеразды тізбекті реакция </w:t>
      </w:r>
    </w:p>
    <w:p>
      <w:pPr>
        <w:spacing w:after="0"/>
        <w:ind w:left="0"/>
        <w:jc w:val="both"/>
      </w:pPr>
      <w:r>
        <w:rPr>
          <w:rFonts w:ascii="Times New Roman"/>
          <w:b w:val="false"/>
          <w:i w:val="false"/>
          <w:color w:val="000000"/>
          <w:sz w:val="28"/>
        </w:rPr>
        <w:t>
      РНК – рибонуклеин қышқылы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