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f6fb" w14:textId="10af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театрлар мен концерттік ойын-сауық ұйымдарының сахналық қойылым құралдарын есепке алу, беру және есептен шығару нұсқаулығын бекiту туралы" Қазақстан Республикасы Мәдениет және спорт министрінің 2015 жылғы 10 желтоқсандағы № 388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17 қаңтардағы № 15-НҚ бұйрығы. Қазақстан Республикасының Әділет министрлігінде 2025 жылғы 17 қаңтарда № 35653 болып тіркелді. Күші жойылды - Қазақстан Республикасы Мәдениет және ақпарат министрінің 2025 жылғы 11 сәуірдегі № 157-НҚ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11.04.2025 </w:t>
      </w:r>
      <w:r>
        <w:rPr>
          <w:rFonts w:ascii="Times New Roman"/>
          <w:b w:val="false"/>
          <w:i w:val="false"/>
          <w:color w:val="ff0000"/>
          <w:sz w:val="28"/>
        </w:rPr>
        <w:t>№ 157-НҚ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театрлар мен концерттік ойын-сауық ұйымдарының сахналық қойылым құралдарын есепке алу, беру және есептен шығару нұсқаулығын бекiту туралы" Қазақстан Республикасы Мәдениет және спорт министрінің 2015 жылғы 10 желтоқсандағы № 388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12630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"Мәдениет туралы" Қазақстан Республикасының Заңының 7-бабы </w:t>
      </w:r>
      <w:r>
        <w:rPr>
          <w:rFonts w:ascii="Times New Roman"/>
          <w:b w:val="false"/>
          <w:i w:val="false"/>
          <w:color w:val="000000"/>
          <w:sz w:val="28"/>
        </w:rPr>
        <w:t>35-3) тармақшасына</w:t>
      </w:r>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344)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Мемлекеттік театрлар мен концерттік ойын-сауық ұйымдарының сахналық-қойылым құралдарын есепке алу, беру және есептен шығару </w:t>
      </w:r>
      <w:r>
        <w:rPr>
          <w:rFonts w:ascii="Times New Roman"/>
          <w:b w:val="false"/>
          <w:i w:val="false"/>
          <w:color w:val="000000"/>
          <w:sz w:val="28"/>
        </w:rPr>
        <w:t>нұсқаулығында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 Осы мемлекеттік театрлар мен концерттік ойын-сауық ұйымдарының сахналық-қойылым құралдарын есепке алу, беру және есептен шығару нұсқаулығы (бұдан әрі – Нұсқаулық) "Мәдениет туралы" Қазақстан Республикасының Заңының 7-бабы </w:t>
      </w:r>
      <w:r>
        <w:rPr>
          <w:rFonts w:ascii="Times New Roman"/>
          <w:b w:val="false"/>
          <w:i w:val="false"/>
          <w:color w:val="000000"/>
          <w:sz w:val="28"/>
        </w:rPr>
        <w:t>35-3) тармақшасына</w:t>
      </w:r>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Республикасының Мәдениет және ақпарат министрлігі туралы ереженің 15-тармағының </w:t>
      </w:r>
      <w:r>
        <w:rPr>
          <w:rFonts w:ascii="Times New Roman"/>
          <w:b w:val="false"/>
          <w:i w:val="false"/>
          <w:color w:val="000000"/>
          <w:sz w:val="28"/>
        </w:rPr>
        <w:t>344) тармақшасына</w:t>
      </w:r>
      <w:r>
        <w:rPr>
          <w:rFonts w:ascii="Times New Roman"/>
          <w:b w:val="false"/>
          <w:i w:val="false"/>
          <w:color w:val="000000"/>
          <w:sz w:val="28"/>
        </w:rPr>
        <w:t xml:space="preserve"> сәйкес әзірленді және мемлекеттік театрлар мен концерттік ойын-сауық ұйымдарының (бұдан әрі – мәдениет ұйымдары) сахналық-қойылым құралдарын есепке алу, беру және есептен шығаруды нақтылайды.";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"2-тарау. Сахналық-қойылым құралдарын есепке алу";</w:t>
      </w:r>
    </w:p>
    <w:bookmarkEnd w:id="6"/>
    <w:bookmarkStart w:name="z12" w:id="7"/>
    <w:p>
      <w:pPr>
        <w:spacing w:after="0"/>
        <w:ind w:left="0"/>
        <w:jc w:val="both"/>
      </w:pPr>
      <w:r>
        <w:rPr>
          <w:rFonts w:ascii="Times New Roman"/>
          <w:b w:val="false"/>
          <w:i w:val="false"/>
          <w:color w:val="000000"/>
          <w:sz w:val="28"/>
        </w:rPr>
        <w:t>
      "3-тарау. Сахналық-қойылым құралдарын беру және есептен шығару";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"13. Дүлей зілзалалар мен авариялар салдарынан, физикалық немесе моральдық тозуынан жарамсыз болған сахналық-қойылым құралдарының бұзылуын және жойылуын ресімдеу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 бекіту туралы" Қазақстан Республикасы Премьер-Министрінің орынбасары - Қаржы министрінің 2023 жылғы 29 маусымдағы № 721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33019 болып тіркелген) бекітілген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қағидасына сәйкес жүзеге асырылады.".</w:t>
      </w:r>
    </w:p>
    <w:bookmarkEnd w:id="8"/>
    <w:bookmarkStart w:name="z15" w:id="9"/>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9"/>
    <w:bookmarkStart w:name="z16"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7" w:id="11"/>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11"/>
    <w:bookmarkStart w:name="z18" w:id="12"/>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12"/>
    <w:bookmarkStart w:name="z19"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3"/>
    <w:bookmarkStart w:name="z20"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