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f947" w14:textId="602f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энергетикасының жай-күйін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15 қаңтардағы № 19-н/қ бұйрығы. Қазақстан Республикасының Әділет министрлігінде 2025 жылғы 16 қаңтарда № 35646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"Жылу энергетикасы туралы" Қазақстан Республикасы Заңының 21-бабы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02.07.2025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Жылу энергетикасының жай-күйін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18-тармақтарын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агенттiгi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қаңтардағы</w:t>
            </w:r>
            <w:r>
              <w:br/>
            </w:r>
            <w:r>
              <w:rPr>
                <w:rFonts w:ascii="Times New Roman"/>
                <w:b w:val="false"/>
                <w:i w:val="false"/>
                <w:color w:val="000000"/>
                <w:sz w:val="20"/>
              </w:rPr>
              <w:t xml:space="preserve">№ 19-н/қ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Жылу энергетикасының жай-күйін мониторингтеу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Жылу энергетикасының жай-күйін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"Жылу энергетикасы туралы" Қазақстан Республикасы Заңының (бұдан әрі – Заң)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жылу энергетикасының жай-күйіне мониторингті (бұдан әрі – мониторинг) жүзеге асыру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терминдер мен ұғымдар пайдаланылады:</w:t>
      </w:r>
    </w:p>
    <w:bookmarkEnd w:id="11"/>
    <w:bookmarkStart w:name="z14" w:id="12"/>
    <w:p>
      <w:pPr>
        <w:spacing w:after="0"/>
        <w:ind w:left="0"/>
        <w:jc w:val="both"/>
      </w:pPr>
      <w:r>
        <w:rPr>
          <w:rFonts w:ascii="Times New Roman"/>
          <w:b w:val="false"/>
          <w:i w:val="false"/>
          <w:color w:val="000000"/>
          <w:sz w:val="28"/>
        </w:rPr>
        <w:t>
      1) авариялық жағдай – жылу беруді өшірудің жалпы ұзақтығы, жылусыз қалған тұтынушылар саны;</w:t>
      </w:r>
    </w:p>
    <w:bookmarkEnd w:id="12"/>
    <w:bookmarkStart w:name="z15" w:id="13"/>
    <w:p>
      <w:pPr>
        <w:spacing w:after="0"/>
        <w:ind w:left="0"/>
        <w:jc w:val="both"/>
      </w:pPr>
      <w:r>
        <w:rPr>
          <w:rFonts w:ascii="Times New Roman"/>
          <w:b w:val="false"/>
          <w:i w:val="false"/>
          <w:color w:val="000000"/>
          <w:sz w:val="28"/>
        </w:rPr>
        <w:t>
      2)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bookmarkEnd w:id="13"/>
    <w:bookmarkStart w:name="z16" w:id="14"/>
    <w:p>
      <w:pPr>
        <w:spacing w:after="0"/>
        <w:ind w:left="0"/>
        <w:jc w:val="both"/>
      </w:pPr>
      <w:r>
        <w:rPr>
          <w:rFonts w:ascii="Times New Roman"/>
          <w:b w:val="false"/>
          <w:i w:val="false"/>
          <w:color w:val="000000"/>
          <w:sz w:val="28"/>
        </w:rPr>
        <w:t>
      3) жеке жылумен жабдықтау жүйесі – жеке тұрғын үйді жылыту қажеттігі үшін орталықтандырылған және жергілікті жылумен жабдықтау жүйелерінің жылу желілеріне қосылмай, бірден-бір тұтынушыны автономды жылу энергиясы көзінен жылу энергиясымен қамтамасыз ететін жылумен жабдықтау жүйесі;</w:t>
      </w:r>
    </w:p>
    <w:bookmarkEnd w:id="14"/>
    <w:bookmarkStart w:name="z17" w:id="15"/>
    <w:p>
      <w:pPr>
        <w:spacing w:after="0"/>
        <w:ind w:left="0"/>
        <w:jc w:val="both"/>
      </w:pPr>
      <w:r>
        <w:rPr>
          <w:rFonts w:ascii="Times New Roman"/>
          <w:b w:val="false"/>
          <w:i w:val="false"/>
          <w:color w:val="000000"/>
          <w:sz w:val="28"/>
        </w:rPr>
        <w:t>
      4) жылумен жабдықтау жүйесі – жылу жеткізгішті өндіруге, тасымалдауға және пайдалануға арналған қондырғылар кешені;</w:t>
      </w:r>
    </w:p>
    <w:bookmarkEnd w:id="15"/>
    <w:bookmarkStart w:name="z18" w:id="16"/>
    <w:p>
      <w:pPr>
        <w:spacing w:after="0"/>
        <w:ind w:left="0"/>
        <w:jc w:val="both"/>
      </w:pPr>
      <w:r>
        <w:rPr>
          <w:rFonts w:ascii="Times New Roman"/>
          <w:b w:val="false"/>
          <w:i w:val="false"/>
          <w:color w:val="000000"/>
          <w:sz w:val="28"/>
        </w:rPr>
        <w:t>
      5) жылумен жабдықтау субъектілері – жылу өндіруші және жылу тасымалдаушы субъектілер;</w:t>
      </w:r>
    </w:p>
    <w:bookmarkEnd w:id="16"/>
    <w:bookmarkStart w:name="z19" w:id="17"/>
    <w:p>
      <w:pPr>
        <w:spacing w:after="0"/>
        <w:ind w:left="0"/>
        <w:jc w:val="both"/>
      </w:pPr>
      <w:r>
        <w:rPr>
          <w:rFonts w:ascii="Times New Roman"/>
          <w:b w:val="false"/>
          <w:i w:val="false"/>
          <w:color w:val="000000"/>
          <w:sz w:val="28"/>
        </w:rPr>
        <w:t xml:space="preserve">
      6) жылу өндіруші субъект –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өндіру жөніндегі қызметті жүзеге асыратын дара кәсіпкер немесе заңды тұлға;</w:t>
      </w:r>
    </w:p>
    <w:bookmarkEnd w:id="17"/>
    <w:bookmarkStart w:name="z20" w:id="18"/>
    <w:p>
      <w:pPr>
        <w:spacing w:after="0"/>
        <w:ind w:left="0"/>
        <w:jc w:val="both"/>
      </w:pPr>
      <w:r>
        <w:rPr>
          <w:rFonts w:ascii="Times New Roman"/>
          <w:b w:val="false"/>
          <w:i w:val="false"/>
          <w:color w:val="000000"/>
          <w:sz w:val="28"/>
        </w:rPr>
        <w:t xml:space="preserve">
      7) жылу тасымалдаушы субъект –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тасымалдау және (немесе) өткізу жөніндегі қызметті жүзеге асыратын дара кәсіпкер немесе заңды тұлға;</w:t>
      </w:r>
    </w:p>
    <w:bookmarkEnd w:id="18"/>
    <w:bookmarkStart w:name="z21" w:id="19"/>
    <w:p>
      <w:pPr>
        <w:spacing w:after="0"/>
        <w:ind w:left="0"/>
        <w:jc w:val="both"/>
      </w:pPr>
      <w:r>
        <w:rPr>
          <w:rFonts w:ascii="Times New Roman"/>
          <w:b w:val="false"/>
          <w:i w:val="false"/>
          <w:color w:val="000000"/>
          <w:sz w:val="28"/>
        </w:rPr>
        <w:t>
      8) жылу энергетикасының жоспарлы көрсеткіштері – қысқа мерзімді перспективада қол жеткізу жоспарланатын түйінді көрсеткіштердің мәні;</w:t>
      </w:r>
    </w:p>
    <w:bookmarkEnd w:id="19"/>
    <w:bookmarkStart w:name="z22" w:id="20"/>
    <w:p>
      <w:pPr>
        <w:spacing w:after="0"/>
        <w:ind w:left="0"/>
        <w:jc w:val="both"/>
      </w:pPr>
      <w:r>
        <w:rPr>
          <w:rFonts w:ascii="Times New Roman"/>
          <w:b w:val="false"/>
          <w:i w:val="false"/>
          <w:color w:val="000000"/>
          <w:sz w:val="28"/>
        </w:rPr>
        <w:t>
      9) жылу энергетикасының нақты көрсеткіштері – осы (ағымдағы) уақыт кезеңіндегі түйінді көрсеткіштердің мәндері;</w:t>
      </w:r>
    </w:p>
    <w:bookmarkEnd w:id="20"/>
    <w:bookmarkStart w:name="z23" w:id="21"/>
    <w:p>
      <w:pPr>
        <w:spacing w:after="0"/>
        <w:ind w:left="0"/>
        <w:jc w:val="both"/>
      </w:pPr>
      <w:r>
        <w:rPr>
          <w:rFonts w:ascii="Times New Roman"/>
          <w:b w:val="false"/>
          <w:i w:val="false"/>
          <w:color w:val="000000"/>
          <w:sz w:val="28"/>
        </w:rPr>
        <w:t>
      10) жылу энергетикасының түйінді көрсеткіштері – жылу энергетикасының жай-күйін бағалайтын негізгі көрсеткіштер (индикаторлар);</w:t>
      </w:r>
    </w:p>
    <w:bookmarkEnd w:id="21"/>
    <w:bookmarkStart w:name="z24" w:id="22"/>
    <w:p>
      <w:pPr>
        <w:spacing w:after="0"/>
        <w:ind w:left="0"/>
        <w:jc w:val="both"/>
      </w:pPr>
      <w:r>
        <w:rPr>
          <w:rFonts w:ascii="Times New Roman"/>
          <w:b w:val="false"/>
          <w:i w:val="false"/>
          <w:color w:val="000000"/>
          <w:sz w:val="28"/>
        </w:rPr>
        <w:t xml:space="preserve">
      11) жылу энергиясын тұтынушы (бұдан әрі – тұтынушы) –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өзі тұтыну және (немесе) қосалқы тұтынушыға одан әрі сату үшін сатып алатын жеке немесе заңды тұлға;</w:t>
      </w:r>
    </w:p>
    <w:bookmarkEnd w:id="22"/>
    <w:bookmarkStart w:name="z25" w:id="23"/>
    <w:p>
      <w:pPr>
        <w:spacing w:after="0"/>
        <w:ind w:left="0"/>
        <w:jc w:val="both"/>
      </w:pPr>
      <w:r>
        <w:rPr>
          <w:rFonts w:ascii="Times New Roman"/>
          <w:b w:val="false"/>
          <w:i w:val="false"/>
          <w:color w:val="000000"/>
          <w:sz w:val="28"/>
        </w:rPr>
        <w:t>
      12) жылу тұтынатын қондырғылар – жылу энергиясын тұтынушының қажеттіктері үшін жылу энергиясын, жылу жеткізгішті пайдалануға арналған құрылғылар кешені;</w:t>
      </w:r>
    </w:p>
    <w:bookmarkEnd w:id="23"/>
    <w:bookmarkStart w:name="z26" w:id="24"/>
    <w:p>
      <w:pPr>
        <w:spacing w:after="0"/>
        <w:ind w:left="0"/>
        <w:jc w:val="both"/>
      </w:pPr>
      <w:r>
        <w:rPr>
          <w:rFonts w:ascii="Times New Roman"/>
          <w:b w:val="false"/>
          <w:i w:val="false"/>
          <w:color w:val="000000"/>
          <w:sz w:val="28"/>
        </w:rPr>
        <w:t>
      13)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24"/>
    <w:bookmarkStart w:name="z27" w:id="25"/>
    <w:p>
      <w:pPr>
        <w:spacing w:after="0"/>
        <w:ind w:left="0"/>
        <w:jc w:val="both"/>
      </w:pPr>
      <w:r>
        <w:rPr>
          <w:rFonts w:ascii="Times New Roman"/>
          <w:b w:val="false"/>
          <w:i w:val="false"/>
          <w:color w:val="000000"/>
          <w:sz w:val="28"/>
        </w:rPr>
        <w:t>
      14) коммерциялық есепке алу аспабы – жылу энергиясын және (немесе) жылу жеткізгішті коммерциялық есепке алуға арналған, Қазақстан Республикасының заңнамасында айқындалған тәртіппен қолдануға рұқсат етілген техникалық құрылғы;</w:t>
      </w:r>
    </w:p>
    <w:bookmarkEnd w:id="25"/>
    <w:bookmarkStart w:name="z28" w:id="26"/>
    <w:p>
      <w:pPr>
        <w:spacing w:after="0"/>
        <w:ind w:left="0"/>
        <w:jc w:val="both"/>
      </w:pPr>
      <w:r>
        <w:rPr>
          <w:rFonts w:ascii="Times New Roman"/>
          <w:b w:val="false"/>
          <w:i w:val="false"/>
          <w:color w:val="000000"/>
          <w:sz w:val="28"/>
        </w:rPr>
        <w:t>
      15) қамту – тұтынушылардың санаттары бойынша (жеке және заңды тұлғалар, көп қабатты тұрғын үйлер, мемлекеттік және мемлекеттік емес заңды тұлғалар санаттары бойынша) бөле отырып, орталықтандырылған және жергілікті жылумен жабдықтау жүйелеріне жалғанған тұтынушылардың үлесі, тұтынушылардың жалпы санының пайызымен;</w:t>
      </w:r>
    </w:p>
    <w:bookmarkEnd w:id="26"/>
    <w:bookmarkStart w:name="z29" w:id="27"/>
    <w:p>
      <w:pPr>
        <w:spacing w:after="0"/>
        <w:ind w:left="0"/>
        <w:jc w:val="both"/>
      </w:pPr>
      <w:r>
        <w:rPr>
          <w:rFonts w:ascii="Times New Roman"/>
          <w:b w:val="false"/>
          <w:i w:val="false"/>
          <w:color w:val="000000"/>
          <w:sz w:val="28"/>
        </w:rPr>
        <w:t>
      16) қажеттілік – жылдарға және экономика секторларына бөле отырып, жылу энергиясына ағымдағы және болжамды жалпы қажеттілік, килоВатт-сағат (бұдан әрі – кВт-сағ), талап етілетін қуат (ағымдағы және болжамды), МегаВатт (бұдан әрі – МВт);</w:t>
      </w:r>
    </w:p>
    <w:bookmarkEnd w:id="27"/>
    <w:bookmarkStart w:name="z30" w:id="28"/>
    <w:p>
      <w:pPr>
        <w:spacing w:after="0"/>
        <w:ind w:left="0"/>
        <w:jc w:val="both"/>
      </w:pPr>
      <w:r>
        <w:rPr>
          <w:rFonts w:ascii="Times New Roman"/>
          <w:b w:val="false"/>
          <w:i w:val="false"/>
          <w:color w:val="000000"/>
          <w:sz w:val="28"/>
        </w:rPr>
        <w:t>
      17) орталықтандырылған жылумен жабдықтау жүйесі – тұтынушылардың (тұрмыстық қажеттіліктер үшін жылу энергиясын пайдаланатын)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bookmarkEnd w:id="28"/>
    <w:bookmarkStart w:name="z31" w:id="29"/>
    <w:p>
      <w:pPr>
        <w:spacing w:after="0"/>
        <w:ind w:left="0"/>
        <w:jc w:val="both"/>
      </w:pPr>
      <w:r>
        <w:rPr>
          <w:rFonts w:ascii="Times New Roman"/>
          <w:b w:val="false"/>
          <w:i w:val="false"/>
          <w:color w:val="000000"/>
          <w:sz w:val="28"/>
        </w:rPr>
        <w:t>
      18) отын сапасы – жағу кезінде жылу энергиясын өндіру үшін шаруашылық қызметтегі отынның сапалық параметрлері (энергетикалық құндылығы, қоспаның құрамы, күлділігі);</w:t>
      </w:r>
    </w:p>
    <w:bookmarkEnd w:id="29"/>
    <w:bookmarkStart w:name="z32" w:id="30"/>
    <w:p>
      <w:pPr>
        <w:spacing w:after="0"/>
        <w:ind w:left="0"/>
        <w:jc w:val="both"/>
      </w:pPr>
      <w:r>
        <w:rPr>
          <w:rFonts w:ascii="Times New Roman"/>
          <w:b w:val="false"/>
          <w:i w:val="false"/>
          <w:color w:val="000000"/>
          <w:sz w:val="28"/>
        </w:rPr>
        <w:t>
      19) пайдаланылу сенімділігі – энергия жүйесінің тұтынушыларды энергиямен жабдықтаудың үздіксіздігін қамтамасыз ету және жылу энергиясының сапа көрсеткіштерінің рұқсат етілген шегінде ұстап тұру қабілеттілігі (қысқарту);</w:t>
      </w:r>
    </w:p>
    <w:bookmarkEnd w:id="30"/>
    <w:bookmarkStart w:name="z33" w:id="31"/>
    <w:p>
      <w:pPr>
        <w:spacing w:after="0"/>
        <w:ind w:left="0"/>
        <w:jc w:val="both"/>
      </w:pPr>
      <w:r>
        <w:rPr>
          <w:rFonts w:ascii="Times New Roman"/>
          <w:b w:val="false"/>
          <w:i w:val="false"/>
          <w:color w:val="000000"/>
          <w:sz w:val="28"/>
        </w:rPr>
        <w:t>
      20) тұрғын үй қатынастары және тұрғын үй-коммуналдық шаруашылық саласындағы уәкілетті орган – жылу энергиясын тұтыну бөлігінде жылу энергетикасы саласындағы басшылықты жүзеге асыратын орталық атқарушы орган;</w:t>
      </w:r>
    </w:p>
    <w:bookmarkEnd w:id="31"/>
    <w:bookmarkStart w:name="z34" w:id="32"/>
    <w:p>
      <w:pPr>
        <w:spacing w:after="0"/>
        <w:ind w:left="0"/>
        <w:jc w:val="both"/>
      </w:pPr>
      <w:r>
        <w:rPr>
          <w:rFonts w:ascii="Times New Roman"/>
          <w:b w:val="false"/>
          <w:i w:val="false"/>
          <w:color w:val="000000"/>
          <w:sz w:val="28"/>
        </w:rPr>
        <w:t>
      21) технологиялық және экономикалық қолжетімділігі – орталықтандырылған және жергілікті жылумен жабдықтау жүйелеріне қосылғысы келетін тұтынушылардың үлесі, бар тұтынушылар санының пайызымен.</w:t>
      </w:r>
    </w:p>
    <w:bookmarkEnd w:id="3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де терминдер мен анықтамалар Қазақстан Республикасының жылу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02.07.2025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3. Уәкілетті орган, тұрғын үй қатынастары және тұрғын үй-коммуналдық шаруашылық саласындағы уәкілетті орган, мемлекеттік энергетикалық қадағалау мен бақылау жөніндегі мемлекеттік орган және жергілікті атқарушы органдар облыстардың, республикалық маңызы бар қалалардың, астананың жылу энергетикасы объектілері мен жылу желілерінің жай-күйі туралы ақпаратты жинауды, жаңартып отыруды және жариялауды қоса алғанда, ұдайы мониторинг жүргізуді жүзеге асырады.</w:t>
      </w:r>
    </w:p>
    <w:bookmarkEnd w:id="33"/>
    <w:bookmarkStart w:name="z36" w:id="34"/>
    <w:p>
      <w:pPr>
        <w:spacing w:after="0"/>
        <w:ind w:left="0"/>
        <w:jc w:val="both"/>
      </w:pPr>
      <w:r>
        <w:rPr>
          <w:rFonts w:ascii="Times New Roman"/>
          <w:b w:val="false"/>
          <w:i w:val="false"/>
          <w:color w:val="000000"/>
          <w:sz w:val="28"/>
        </w:rPr>
        <w:t xml:space="preserve">
      4. Мониторингтеу жылу энергетикасының нақты және жоспарлы көрсеткіштерінің негізінде, оның ішінде осы </w:t>
      </w:r>
      <w:r>
        <w:rPr>
          <w:rFonts w:ascii="Times New Roman"/>
          <w:b w:val="false"/>
          <w:i w:val="false"/>
          <w:color w:val="000000"/>
          <w:sz w:val="28"/>
        </w:rPr>
        <w:t>Қағидаларға</w:t>
      </w:r>
      <w:r>
        <w:rPr>
          <w:rFonts w:ascii="Times New Roman"/>
          <w:b w:val="false"/>
          <w:i w:val="false"/>
          <w:color w:val="000000"/>
          <w:sz w:val="28"/>
        </w:rPr>
        <w:t xml:space="preserve"> сәйкес жылу энергиясын өндіру, тасымалдау, өткізу және тұтыну секторлары бойынша жүзеге асырылады.</w:t>
      </w:r>
    </w:p>
    <w:bookmarkEnd w:id="34"/>
    <w:bookmarkStart w:name="z37" w:id="35"/>
    <w:p>
      <w:pPr>
        <w:spacing w:after="0"/>
        <w:ind w:left="0"/>
        <w:jc w:val="both"/>
      </w:pPr>
      <w:r>
        <w:rPr>
          <w:rFonts w:ascii="Times New Roman"/>
          <w:b w:val="false"/>
          <w:i w:val="false"/>
          <w:color w:val="000000"/>
          <w:sz w:val="28"/>
        </w:rPr>
        <w:t xml:space="preserve">
      5. Мемлекеттік энергетикалық қадағалау және бақылау жөніндегі мемлекеттік орган Қазақстан Республикасы Энергетика министрінің 2015 жылғы 20 ақпандағы № 121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бекітілген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қағидаларына сәйкес орталықтандырылған жылумен жабдықтау жүйесіндегі технологиялық бұзушылықтарға мониторинг жүргізуді жүзеге асырады.</w:t>
      </w:r>
    </w:p>
    <w:bookmarkEnd w:id="35"/>
    <w:bookmarkStart w:name="z38" w:id="36"/>
    <w:p>
      <w:pPr>
        <w:spacing w:after="0"/>
        <w:ind w:left="0"/>
        <w:jc w:val="both"/>
      </w:pPr>
      <w:r>
        <w:rPr>
          <w:rFonts w:ascii="Times New Roman"/>
          <w:b w:val="false"/>
          <w:i w:val="false"/>
          <w:color w:val="000000"/>
          <w:sz w:val="28"/>
        </w:rPr>
        <w:t>
      6. Жергілікті атқарушы органдар жылу энергиясымен қамтамасыз ету, оның ішінде жылу энергиясының пайдалану сенімділігін, технологиялық және экономикалық қолжетімділігін бағалау, жылыту маусымына дайындық бөлігінде, оның ішінде мемлекеттік энергетикалық қадағалау және бақылау жөніндегі мемлекеттік органнан кезеңділігі жылына кемінде 1 (бір) рет және 3 (үш) айда 1 (бір) реттен жиілетпей алынған деректер негізінде көрсетілетін қызметтерге қол жеткізуге және оларға ақы төлеу мүмкіндігіне қатысты кемсітушілік тәсілді болғызбау мақсатында облыстардың, республикалық маңызы бар қалалардың, астананың жылу энергетикасының жай-күйін ұдайы мониторинг жүргізуді жүзеге асырады.</w:t>
      </w:r>
    </w:p>
    <w:bookmarkEnd w:id="36"/>
    <w:bookmarkStart w:name="z39" w:id="37"/>
    <w:p>
      <w:pPr>
        <w:spacing w:after="0"/>
        <w:ind w:left="0"/>
        <w:jc w:val="left"/>
      </w:pPr>
      <w:r>
        <w:rPr>
          <w:rFonts w:ascii="Times New Roman"/>
          <w:b/>
          <w:i w:val="false"/>
          <w:color w:val="000000"/>
        </w:rPr>
        <w:t xml:space="preserve"> 2-тарау. Мониторинг жүргізуді жүзеге асыру тәртібі</w:t>
      </w:r>
    </w:p>
    <w:bookmarkEnd w:id="37"/>
    <w:bookmarkStart w:name="z40" w:id="38"/>
    <w:p>
      <w:pPr>
        <w:spacing w:after="0"/>
        <w:ind w:left="0"/>
        <w:jc w:val="both"/>
      </w:pPr>
      <w:r>
        <w:rPr>
          <w:rFonts w:ascii="Times New Roman"/>
          <w:b w:val="false"/>
          <w:i w:val="false"/>
          <w:color w:val="000000"/>
          <w:sz w:val="28"/>
        </w:rPr>
        <w:t xml:space="preserve">
      7. Мониторинг жүргізу мақсатында ақпарат алу үшін жергілікті атқарушы органдар жылумен жабдықтау субъектілерінен осы Қағидалардың 19-тармағының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тармақшаларына</w:t>
      </w:r>
      <w:r>
        <w:rPr>
          <w:rFonts w:ascii="Times New Roman"/>
          <w:b w:val="false"/>
          <w:i w:val="false"/>
          <w:color w:val="000000"/>
          <w:sz w:val="28"/>
        </w:rPr>
        <w:t xml:space="preserve">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бекітілген нысандарға сәйкес және жылу энергиясын тұрмыстық емес қажеттіктерге тұтынатын тұтынушылардан ақпаратты жазбаша сұратады.</w:t>
      </w:r>
    </w:p>
    <w:bookmarkEnd w:id="38"/>
    <w:bookmarkStart w:name="z41" w:id="39"/>
    <w:p>
      <w:pPr>
        <w:spacing w:after="0"/>
        <w:ind w:left="0"/>
        <w:jc w:val="both"/>
      </w:pPr>
      <w:r>
        <w:rPr>
          <w:rFonts w:ascii="Times New Roman"/>
          <w:b w:val="false"/>
          <w:i w:val="false"/>
          <w:color w:val="000000"/>
          <w:sz w:val="28"/>
        </w:rPr>
        <w:t>
      8. Жылумен жабдықтау субъектілерінің жергілікті атқарушы органдардың сұрау салуы бойынша ақпарат беру мерзімі кемінде 10 (он) жұмыс күнін құрайды.</w:t>
      </w:r>
    </w:p>
    <w:bookmarkEnd w:id="39"/>
    <w:bookmarkStart w:name="z42" w:id="40"/>
    <w:p>
      <w:pPr>
        <w:spacing w:after="0"/>
        <w:ind w:left="0"/>
        <w:jc w:val="both"/>
      </w:pPr>
      <w:r>
        <w:rPr>
          <w:rFonts w:ascii="Times New Roman"/>
          <w:b w:val="false"/>
          <w:i w:val="false"/>
          <w:color w:val="000000"/>
          <w:sz w:val="28"/>
        </w:rPr>
        <w:t>
      9. Электрондық құжат айналымы жүйесі болған кезде құжаттар жергілікті атқарушы органдарға электрондық форматта ұсынылады.</w:t>
      </w:r>
    </w:p>
    <w:bookmarkEnd w:id="40"/>
    <w:bookmarkStart w:name="z43" w:id="41"/>
    <w:p>
      <w:pPr>
        <w:spacing w:after="0"/>
        <w:ind w:left="0"/>
        <w:jc w:val="both"/>
      </w:pPr>
      <w:r>
        <w:rPr>
          <w:rFonts w:ascii="Times New Roman"/>
          <w:b w:val="false"/>
          <w:i w:val="false"/>
          <w:color w:val="000000"/>
          <w:sz w:val="28"/>
        </w:rPr>
        <w:t>
      10. Жергілікті атқарушы органдар мониторинг аяқталғаннан кейін 10 (он) жұмыс күні ішінде көрсеткіштер мен өлшемшарттар бойынша барлық деректерді көрсете отырып, мониторинг нәтижелерін өздерінің ресми интернет-ресурстарына орналастырады.</w:t>
      </w:r>
    </w:p>
    <w:bookmarkEnd w:id="41"/>
    <w:bookmarkStart w:name="z44" w:id="42"/>
    <w:p>
      <w:pPr>
        <w:spacing w:after="0"/>
        <w:ind w:left="0"/>
        <w:jc w:val="both"/>
      </w:pPr>
      <w:r>
        <w:rPr>
          <w:rFonts w:ascii="Times New Roman"/>
          <w:b w:val="false"/>
          <w:i w:val="false"/>
          <w:color w:val="000000"/>
          <w:sz w:val="28"/>
        </w:rPr>
        <w:t>
      11. Жергілікті атқарушы органдар жылумен жабдықтау субъектілерінің жылу энергетикасының нақты және жоспарлы көрсеткіштеріне қол жеткізуін олар бекітілгеннен кейін есепті жылдан кейінгі жылдың 15 (он бесінші) шілдесіне дейін бағалайды.</w:t>
      </w:r>
    </w:p>
    <w:bookmarkEnd w:id="42"/>
    <w:bookmarkStart w:name="z45" w:id="43"/>
    <w:p>
      <w:pPr>
        <w:spacing w:after="0"/>
        <w:ind w:left="0"/>
        <w:jc w:val="both"/>
      </w:pPr>
      <w:r>
        <w:rPr>
          <w:rFonts w:ascii="Times New Roman"/>
          <w:b w:val="false"/>
          <w:i w:val="false"/>
          <w:color w:val="000000"/>
          <w:sz w:val="28"/>
        </w:rPr>
        <w:t xml:space="preserve">
      12. Жергілікті атқарушы органдар осы Қағидалардың 19-тармағының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тармақшаларына</w:t>
      </w:r>
      <w:r>
        <w:rPr>
          <w:rFonts w:ascii="Times New Roman"/>
          <w:b w:val="false"/>
          <w:i w:val="false"/>
          <w:color w:val="000000"/>
          <w:sz w:val="28"/>
        </w:rPr>
        <w:t xml:space="preserve">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бекітілген нысандарға сәйкес бірінші жартыжылдықтың (ағымдағы жылғы 31 (отыз бірінші) шілдесіне дейін) және жылдың (есепті жылдан кейінгі жылдың 31 (отыз бірінші) қаңтарына дейін) қорытындылары бойынша уәкілетті органға жүргізілген мониторинг нәтижелері бойынша есеп береді.</w:t>
      </w:r>
    </w:p>
    <w:bookmarkEnd w:id="43"/>
    <w:bookmarkStart w:name="z46" w:id="44"/>
    <w:p>
      <w:pPr>
        <w:spacing w:after="0"/>
        <w:ind w:left="0"/>
        <w:jc w:val="both"/>
      </w:pPr>
      <w:r>
        <w:rPr>
          <w:rFonts w:ascii="Times New Roman"/>
          <w:b w:val="false"/>
          <w:i w:val="false"/>
          <w:color w:val="000000"/>
          <w:sz w:val="28"/>
        </w:rPr>
        <w:t>
      13. Жергілікті атқарушы органдар жүргізілген мониторинг нәтижелері бойынша есептерді ұсынғаннан кейін уәкілетті орган 30 (отыз) жұмыс күні ішінде елдік есепті өзінің ресми интернет-ресурсында орналастырады.</w:t>
      </w:r>
    </w:p>
    <w:bookmarkEnd w:id="44"/>
    <w:bookmarkStart w:name="z47" w:id="45"/>
    <w:p>
      <w:pPr>
        <w:spacing w:after="0"/>
        <w:ind w:left="0"/>
        <w:jc w:val="both"/>
      </w:pPr>
      <w:r>
        <w:rPr>
          <w:rFonts w:ascii="Times New Roman"/>
          <w:b w:val="false"/>
          <w:i w:val="false"/>
          <w:color w:val="000000"/>
          <w:sz w:val="28"/>
        </w:rPr>
        <w:t xml:space="preserve">
      14. Жылу энергиясын тұрмыстық емес қажеттіліктерге тұтынатын тұтынушылар жергілікті атқарушы органдарға жылу энергиясын тұтыну, жылу тұтынатын қондырғылардың құрамы, жылу пункттері жабдығының есепке алу аспаптары мен құрамының болуы және (немесе) болмауы, сондай-ақ энергия тиімділігі бойынша қабылданған шаралар (автоматтандырылған жылу пункттерін, коммерциялық есепке алу аспаптарын орнату, жылу тұтынатын қондырғыларын жаңғырту) жөніндегі ақпаратты жыл сайын жылыту маусымы аяқталғаннан кейін нысанға сәйкес ағымдағы жылғы 15 (он бесінші) маусымға дейінгі мерзімде осы бекітілген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ұсынады.</w:t>
      </w:r>
    </w:p>
    <w:bookmarkEnd w:id="45"/>
    <w:bookmarkStart w:name="z48" w:id="46"/>
    <w:p>
      <w:pPr>
        <w:spacing w:after="0"/>
        <w:ind w:left="0"/>
        <w:jc w:val="both"/>
      </w:pPr>
      <w:r>
        <w:rPr>
          <w:rFonts w:ascii="Times New Roman"/>
          <w:b w:val="false"/>
          <w:i w:val="false"/>
          <w:color w:val="000000"/>
          <w:sz w:val="28"/>
        </w:rPr>
        <w:t xml:space="preserve">
      15. Жылумен жабдықтау субъектілері орталықтандырылған және жергілікті жылумен жабдықтау жүйелері шеңберінде тиісті аумақтық бірліктің жергілікті атқарушы органына отынның түрі мен маркасын көрсете отырып, жыл сайынғы негізде жылыту маусымы кезінде пайдаланылған отынның мөлшері бойынша есепті ұсынып тұрады. Облыстардың, республикалық маңызы бар қалалардың және астананың жергілікті атқарушы органдары жиынтық деректерді уәкілетті органға жыл сайын есепті кезеңнен кейінгі 15 (он бесінші) маусымға дейінгі мерзімде нысанға сәйкес осы бекітілген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жібереді.</w:t>
      </w:r>
    </w:p>
    <w:bookmarkEnd w:id="46"/>
    <w:bookmarkStart w:name="z49" w:id="47"/>
    <w:p>
      <w:pPr>
        <w:spacing w:after="0"/>
        <w:ind w:left="0"/>
        <w:jc w:val="both"/>
      </w:pPr>
      <w:r>
        <w:rPr>
          <w:rFonts w:ascii="Times New Roman"/>
          <w:b w:val="false"/>
          <w:i w:val="false"/>
          <w:color w:val="000000"/>
          <w:sz w:val="28"/>
        </w:rPr>
        <w:t>
      16. Жергілікті атқарушы органдар жыл сайын жылыту маусымы аяқталғаннан кейін 15 (он бесінші) маусымға дейін отын түрін көрсете отырып, жылумен жабдықтаудың жеке жүйелерінде жылыту маусымы кезінде пайдаланылған отын бойынша деректерді жинауды жүзеге асырады.</w:t>
      </w:r>
    </w:p>
    <w:bookmarkEnd w:id="47"/>
    <w:bookmarkStart w:name="z50" w:id="48"/>
    <w:p>
      <w:pPr>
        <w:spacing w:after="0"/>
        <w:ind w:left="0"/>
        <w:jc w:val="both"/>
      </w:pPr>
      <w:r>
        <w:rPr>
          <w:rFonts w:ascii="Times New Roman"/>
          <w:b w:val="false"/>
          <w:i w:val="false"/>
          <w:color w:val="000000"/>
          <w:sz w:val="28"/>
        </w:rPr>
        <w:t>
      17. Жергілікті атқарушы органдар пайдаланылған отын бойынша жиынтық деректерді уәкілетті органға мониторинг жүргізу шеңберінде ұсынады.</w:t>
      </w:r>
    </w:p>
    <w:bookmarkEnd w:id="48"/>
    <w:bookmarkStart w:name="z51" w:id="49"/>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уәкілетті орган жыл сайын 31 (отыз бірінші) шілдеге дейін ғимараттардағы жылу энергетикасының жай-күйін жылу энергетикасының нақты және жоспарлы көрсеткіштері бойынша бағалайды және өзінің ресми интернет-ресурсында орналастырады.</w:t>
      </w:r>
    </w:p>
    <w:bookmarkEnd w:id="49"/>
    <w:bookmarkStart w:name="z52" w:id="50"/>
    <w:p>
      <w:pPr>
        <w:spacing w:after="0"/>
        <w:ind w:left="0"/>
        <w:jc w:val="left"/>
      </w:pPr>
      <w:r>
        <w:rPr>
          <w:rFonts w:ascii="Times New Roman"/>
          <w:b/>
          <w:i w:val="false"/>
          <w:color w:val="000000"/>
        </w:rPr>
        <w:t xml:space="preserve"> 3-тарау. Мониторинг жүргізудің өлшемшарттары</w:t>
      </w:r>
    </w:p>
    <w:bookmarkEnd w:id="50"/>
    <w:bookmarkStart w:name="z53" w:id="51"/>
    <w:p>
      <w:pPr>
        <w:spacing w:after="0"/>
        <w:ind w:left="0"/>
        <w:jc w:val="both"/>
      </w:pPr>
      <w:r>
        <w:rPr>
          <w:rFonts w:ascii="Times New Roman"/>
          <w:b w:val="false"/>
          <w:i w:val="false"/>
          <w:color w:val="000000"/>
          <w:sz w:val="28"/>
        </w:rPr>
        <w:t>
      19. Мониторинг жүргізу шеңберінде жергілікті атқарушы органдар жылу энергетикасының жай-күйін жылу энергетикасының мынадай көрсеткіштерімен бағалайды:</w:t>
      </w:r>
    </w:p>
    <w:bookmarkEnd w:id="51"/>
    <w:bookmarkStart w:name="z54" w:id="52"/>
    <w:p>
      <w:pPr>
        <w:spacing w:after="0"/>
        <w:ind w:left="0"/>
        <w:jc w:val="both"/>
      </w:pPr>
      <w:r>
        <w:rPr>
          <w:rFonts w:ascii="Times New Roman"/>
          <w:b w:val="false"/>
          <w:i w:val="false"/>
          <w:color w:val="000000"/>
          <w:sz w:val="28"/>
        </w:rPr>
        <w:t>
      1) пайдаланылу сенімділігі;</w:t>
      </w:r>
    </w:p>
    <w:bookmarkEnd w:id="52"/>
    <w:bookmarkStart w:name="z55" w:id="53"/>
    <w:p>
      <w:pPr>
        <w:spacing w:after="0"/>
        <w:ind w:left="0"/>
        <w:jc w:val="both"/>
      </w:pPr>
      <w:r>
        <w:rPr>
          <w:rFonts w:ascii="Times New Roman"/>
          <w:b w:val="false"/>
          <w:i w:val="false"/>
          <w:color w:val="000000"/>
          <w:sz w:val="28"/>
        </w:rPr>
        <w:t>
      2) авариялық жағдай;</w:t>
      </w:r>
    </w:p>
    <w:bookmarkEnd w:id="53"/>
    <w:bookmarkStart w:name="z56" w:id="54"/>
    <w:p>
      <w:pPr>
        <w:spacing w:after="0"/>
        <w:ind w:left="0"/>
        <w:jc w:val="both"/>
      </w:pPr>
      <w:r>
        <w:rPr>
          <w:rFonts w:ascii="Times New Roman"/>
          <w:b w:val="false"/>
          <w:i w:val="false"/>
          <w:color w:val="000000"/>
          <w:sz w:val="28"/>
        </w:rPr>
        <w:t>
      3) қамту;</w:t>
      </w:r>
    </w:p>
    <w:bookmarkEnd w:id="54"/>
    <w:bookmarkStart w:name="z57" w:id="55"/>
    <w:p>
      <w:pPr>
        <w:spacing w:after="0"/>
        <w:ind w:left="0"/>
        <w:jc w:val="both"/>
      </w:pPr>
      <w:r>
        <w:rPr>
          <w:rFonts w:ascii="Times New Roman"/>
          <w:b w:val="false"/>
          <w:i w:val="false"/>
          <w:color w:val="000000"/>
          <w:sz w:val="28"/>
        </w:rPr>
        <w:t>
      4) технологиялық және экономикалық қолжетімділігі;</w:t>
      </w:r>
    </w:p>
    <w:bookmarkEnd w:id="55"/>
    <w:bookmarkStart w:name="z58" w:id="56"/>
    <w:p>
      <w:pPr>
        <w:spacing w:after="0"/>
        <w:ind w:left="0"/>
        <w:jc w:val="both"/>
      </w:pPr>
      <w:r>
        <w:rPr>
          <w:rFonts w:ascii="Times New Roman"/>
          <w:b w:val="false"/>
          <w:i w:val="false"/>
          <w:color w:val="000000"/>
          <w:sz w:val="28"/>
        </w:rPr>
        <w:t>
      5) қажеттілік;</w:t>
      </w:r>
    </w:p>
    <w:bookmarkEnd w:id="56"/>
    <w:bookmarkStart w:name="z59" w:id="57"/>
    <w:p>
      <w:pPr>
        <w:spacing w:after="0"/>
        <w:ind w:left="0"/>
        <w:jc w:val="both"/>
      </w:pPr>
      <w:r>
        <w:rPr>
          <w:rFonts w:ascii="Times New Roman"/>
          <w:b w:val="false"/>
          <w:i w:val="false"/>
          <w:color w:val="000000"/>
          <w:sz w:val="28"/>
        </w:rPr>
        <w:t>
      6) отын сапасы;</w:t>
      </w:r>
    </w:p>
    <w:bookmarkEnd w:id="57"/>
    <w:bookmarkStart w:name="z60" w:id="58"/>
    <w:p>
      <w:pPr>
        <w:spacing w:after="0"/>
        <w:ind w:left="0"/>
        <w:jc w:val="both"/>
      </w:pPr>
      <w:r>
        <w:rPr>
          <w:rFonts w:ascii="Times New Roman"/>
          <w:b w:val="false"/>
          <w:i w:val="false"/>
          <w:color w:val="000000"/>
          <w:sz w:val="28"/>
        </w:rPr>
        <w:t>
      7) жылу энергетикасы саласындағы жылу энергиясын өндірудің жылдық көлемі, кВтсағ;</w:t>
      </w:r>
    </w:p>
    <w:bookmarkEnd w:id="58"/>
    <w:bookmarkStart w:name="z61" w:id="59"/>
    <w:p>
      <w:pPr>
        <w:spacing w:after="0"/>
        <w:ind w:left="0"/>
        <w:jc w:val="both"/>
      </w:pPr>
      <w:r>
        <w:rPr>
          <w:rFonts w:ascii="Times New Roman"/>
          <w:b w:val="false"/>
          <w:i w:val="false"/>
          <w:color w:val="000000"/>
          <w:sz w:val="28"/>
        </w:rPr>
        <w:t>
      8) когенерация режимінде жылу энергиясын өндірудің жылдық көлемі, кВтсағ;</w:t>
      </w:r>
    </w:p>
    <w:bookmarkEnd w:id="59"/>
    <w:bookmarkStart w:name="z62" w:id="60"/>
    <w:p>
      <w:pPr>
        <w:spacing w:after="0"/>
        <w:ind w:left="0"/>
        <w:jc w:val="both"/>
      </w:pPr>
      <w:r>
        <w:rPr>
          <w:rFonts w:ascii="Times New Roman"/>
          <w:b w:val="false"/>
          <w:i w:val="false"/>
          <w:color w:val="000000"/>
          <w:sz w:val="28"/>
        </w:rPr>
        <w:t>
      9) жаңартылатын энергия көздерін пайдаланатын объектілерден, кәдеге жаратушы көздерден, рекуператор көздерінен, биомассада жұмыс істейтін қазандықтардан жылу энергиясын өндірудің жылдық көлемі, кВт-сағ;</w:t>
      </w:r>
    </w:p>
    <w:bookmarkEnd w:id="60"/>
    <w:bookmarkStart w:name="z63" w:id="61"/>
    <w:p>
      <w:pPr>
        <w:spacing w:after="0"/>
        <w:ind w:left="0"/>
        <w:jc w:val="both"/>
      </w:pPr>
      <w:r>
        <w:rPr>
          <w:rFonts w:ascii="Times New Roman"/>
          <w:b w:val="false"/>
          <w:i w:val="false"/>
          <w:color w:val="000000"/>
          <w:sz w:val="28"/>
        </w:rPr>
        <w:t>
      10) өнеркәсіптік процестерден артылған жылуды кәдеге жарату кезінде орталықтандырылған және жергілікті жылумен жабдықтау жүйелеріндегі жылу энергиясы көздерінің жылу энергиясын өндірудің жылдық көлемі, кВт;</w:t>
      </w:r>
    </w:p>
    <w:bookmarkEnd w:id="61"/>
    <w:bookmarkStart w:name="z64" w:id="62"/>
    <w:p>
      <w:pPr>
        <w:spacing w:after="0"/>
        <w:ind w:left="0"/>
        <w:jc w:val="both"/>
      </w:pPr>
      <w:r>
        <w:rPr>
          <w:rFonts w:ascii="Times New Roman"/>
          <w:b w:val="false"/>
          <w:i w:val="false"/>
          <w:color w:val="000000"/>
          <w:sz w:val="28"/>
        </w:rPr>
        <w:t>
      11) көмірді жағу кезінде алынған жылу энергиясын өндірудің жылдық көлемі (когенерацияны қоспағанда), кВт;</w:t>
      </w:r>
    </w:p>
    <w:bookmarkEnd w:id="62"/>
    <w:bookmarkStart w:name="z65" w:id="63"/>
    <w:p>
      <w:pPr>
        <w:spacing w:after="0"/>
        <w:ind w:left="0"/>
        <w:jc w:val="both"/>
      </w:pPr>
      <w:r>
        <w:rPr>
          <w:rFonts w:ascii="Times New Roman"/>
          <w:b w:val="false"/>
          <w:i w:val="false"/>
          <w:color w:val="000000"/>
          <w:sz w:val="28"/>
        </w:rPr>
        <w:t>
      12) газды жағудан алынған жылу энергиясын өндірудің жылдық көлемі (когенерацияны қоспағанда), кВт;</w:t>
      </w:r>
    </w:p>
    <w:bookmarkEnd w:id="63"/>
    <w:bookmarkStart w:name="z66" w:id="64"/>
    <w:p>
      <w:pPr>
        <w:spacing w:after="0"/>
        <w:ind w:left="0"/>
        <w:jc w:val="both"/>
      </w:pPr>
      <w:r>
        <w:rPr>
          <w:rFonts w:ascii="Times New Roman"/>
          <w:b w:val="false"/>
          <w:i w:val="false"/>
          <w:color w:val="000000"/>
          <w:sz w:val="28"/>
        </w:rPr>
        <w:t>
      13) тасымалданатын жылу энергиясының жылдық көлемі: орталықтандырылған және жергілікті жылумен жабдықтау жүйесі, кВт-сағ;</w:t>
      </w:r>
    </w:p>
    <w:bookmarkEnd w:id="64"/>
    <w:bookmarkStart w:name="z67" w:id="65"/>
    <w:p>
      <w:pPr>
        <w:spacing w:after="0"/>
        <w:ind w:left="0"/>
        <w:jc w:val="both"/>
      </w:pPr>
      <w:r>
        <w:rPr>
          <w:rFonts w:ascii="Times New Roman"/>
          <w:b w:val="false"/>
          <w:i w:val="false"/>
          <w:color w:val="000000"/>
          <w:sz w:val="28"/>
        </w:rPr>
        <w:t>
      14) жылу энергиясы көздерінің белгіленген қуатын пайдалану коэффициенттері, орталықтандырылған және жергілікті жылумен жабдықтау жүйелерінде, объектілерде, пайызбен;</w:t>
      </w:r>
    </w:p>
    <w:bookmarkEnd w:id="65"/>
    <w:bookmarkStart w:name="z68" w:id="66"/>
    <w:p>
      <w:pPr>
        <w:spacing w:after="0"/>
        <w:ind w:left="0"/>
        <w:jc w:val="both"/>
      </w:pPr>
      <w:r>
        <w:rPr>
          <w:rFonts w:ascii="Times New Roman"/>
          <w:b w:val="false"/>
          <w:i w:val="false"/>
          <w:color w:val="000000"/>
          <w:sz w:val="28"/>
        </w:rPr>
        <w:t>
      15) жылу энергиясын тасымалдауға байланысты электр энергиясының жылдық нақты тұтынуы, кВт-сағ;</w:t>
      </w:r>
    </w:p>
    <w:bookmarkEnd w:id="66"/>
    <w:bookmarkStart w:name="z69" w:id="67"/>
    <w:p>
      <w:pPr>
        <w:spacing w:after="0"/>
        <w:ind w:left="0"/>
        <w:jc w:val="both"/>
      </w:pPr>
      <w:r>
        <w:rPr>
          <w:rFonts w:ascii="Times New Roman"/>
          <w:b w:val="false"/>
          <w:i w:val="false"/>
          <w:color w:val="000000"/>
          <w:sz w:val="28"/>
        </w:rPr>
        <w:t>
      16) жылу энергиясын тасымалдауға байланысты электр энергиясының үлестік тұтынуы, кВт-сағ/Гигакалория (бұдан әрі – Гкал);</w:t>
      </w:r>
    </w:p>
    <w:bookmarkEnd w:id="67"/>
    <w:bookmarkStart w:name="z70" w:id="68"/>
    <w:p>
      <w:pPr>
        <w:spacing w:after="0"/>
        <w:ind w:left="0"/>
        <w:jc w:val="both"/>
      </w:pPr>
      <w:r>
        <w:rPr>
          <w:rFonts w:ascii="Times New Roman"/>
          <w:b w:val="false"/>
          <w:i w:val="false"/>
          <w:color w:val="000000"/>
          <w:sz w:val="28"/>
        </w:rPr>
        <w:t>
      17) жылу энергиясын тасымалдауға байланысты жылу энергиясының жылдық ысыраптары, Гкал;</w:t>
      </w:r>
    </w:p>
    <w:bookmarkEnd w:id="68"/>
    <w:bookmarkStart w:name="z71" w:id="69"/>
    <w:p>
      <w:pPr>
        <w:spacing w:after="0"/>
        <w:ind w:left="0"/>
        <w:jc w:val="both"/>
      </w:pPr>
      <w:r>
        <w:rPr>
          <w:rFonts w:ascii="Times New Roman"/>
          <w:b w:val="false"/>
          <w:i w:val="false"/>
          <w:color w:val="000000"/>
          <w:sz w:val="28"/>
        </w:rPr>
        <w:t>
      18) жылу энергиясын тасымалдауға байланысты жылу энергиясының үлестік ысыраптары, пайыз (бұдан әрі – %);</w:t>
      </w:r>
    </w:p>
    <w:bookmarkEnd w:id="69"/>
    <w:bookmarkStart w:name="z72" w:id="70"/>
    <w:p>
      <w:pPr>
        <w:spacing w:after="0"/>
        <w:ind w:left="0"/>
        <w:jc w:val="both"/>
      </w:pPr>
      <w:r>
        <w:rPr>
          <w:rFonts w:ascii="Times New Roman"/>
          <w:b w:val="false"/>
          <w:i w:val="false"/>
          <w:color w:val="000000"/>
          <w:sz w:val="28"/>
        </w:rPr>
        <w:t>
      19) диаметрі бойынша бөлінген жылу желілерінің ұзындығы, километр;</w:t>
      </w:r>
    </w:p>
    <w:bookmarkEnd w:id="70"/>
    <w:bookmarkStart w:name="z73" w:id="71"/>
    <w:p>
      <w:pPr>
        <w:spacing w:after="0"/>
        <w:ind w:left="0"/>
        <w:jc w:val="both"/>
      </w:pPr>
      <w:r>
        <w:rPr>
          <w:rFonts w:ascii="Times New Roman"/>
          <w:b w:val="false"/>
          <w:i w:val="false"/>
          <w:color w:val="000000"/>
          <w:sz w:val="28"/>
        </w:rPr>
        <w:t>
      20) диаметрі бойынша бөлінген жылу желілерінің тозу пайызы, %;</w:t>
      </w:r>
    </w:p>
    <w:bookmarkEnd w:id="71"/>
    <w:bookmarkStart w:name="z74" w:id="72"/>
    <w:p>
      <w:pPr>
        <w:spacing w:after="0"/>
        <w:ind w:left="0"/>
        <w:jc w:val="both"/>
      </w:pPr>
      <w:r>
        <w:rPr>
          <w:rFonts w:ascii="Times New Roman"/>
          <w:b w:val="false"/>
          <w:i w:val="false"/>
          <w:color w:val="000000"/>
          <w:sz w:val="28"/>
        </w:rPr>
        <w:t>
      21) өнеркәсіптік процестерден артылған жылуды кәдеге жарату кезінде орталықтандырылған және жергілікті жылумен жабдықтау жүйелеріндегі жылу энергиясын тұтынудың жылдық көлемі, кВт-сағ;</w:t>
      </w:r>
    </w:p>
    <w:bookmarkEnd w:id="72"/>
    <w:bookmarkStart w:name="z75" w:id="73"/>
    <w:p>
      <w:pPr>
        <w:spacing w:after="0"/>
        <w:ind w:left="0"/>
        <w:jc w:val="both"/>
      </w:pPr>
      <w:r>
        <w:rPr>
          <w:rFonts w:ascii="Times New Roman"/>
          <w:b w:val="false"/>
          <w:i w:val="false"/>
          <w:color w:val="000000"/>
          <w:sz w:val="28"/>
        </w:rPr>
        <w:t>
      22) өнеркәсіптік процестерден артылған жылуды кәдеге жарату кезінде көп қабатты тұрғын үйлерде, мемлекеттік және өзге де заңды тұлғаларда, орталықтандырылған және жергілікті жылумен жабдықтау жүйелерінен өзге де тұтынушыларда жылу энергиясын тұтынудың жылдық көлемі (өндірістік және жылыту қажеттіліктеріне), кВт-сағ;</w:t>
      </w:r>
    </w:p>
    <w:bookmarkEnd w:id="73"/>
    <w:bookmarkStart w:name="z76" w:id="74"/>
    <w:p>
      <w:pPr>
        <w:spacing w:after="0"/>
        <w:ind w:left="0"/>
        <w:jc w:val="both"/>
      </w:pPr>
      <w:r>
        <w:rPr>
          <w:rFonts w:ascii="Times New Roman"/>
          <w:b w:val="false"/>
          <w:i w:val="false"/>
          <w:color w:val="000000"/>
          <w:sz w:val="28"/>
        </w:rPr>
        <w:t>
      23) өнеркәсіптік процестерден артылған жылуды кәдеге жарату кезінде көпқабатты тұрғын үйлердегі, мемлекеттік және өзге де заңды тұлғалардың, өзге де тұтынушылардың орталықтандырылған және жергілікті жылумен жабдықтау жүйелерінен (жылыту қажеттіліктеріне) 1 шаршы метрге жылу энергиясының үлестік шығысы, кВт-сағ/ шаршы метр (бұдан әрі – м2);</w:t>
      </w:r>
    </w:p>
    <w:bookmarkEnd w:id="74"/>
    <w:bookmarkStart w:name="z77" w:id="75"/>
    <w:p>
      <w:pPr>
        <w:spacing w:after="0"/>
        <w:ind w:left="0"/>
        <w:jc w:val="both"/>
      </w:pPr>
      <w:r>
        <w:rPr>
          <w:rFonts w:ascii="Times New Roman"/>
          <w:b w:val="false"/>
          <w:i w:val="false"/>
          <w:color w:val="000000"/>
          <w:sz w:val="28"/>
        </w:rPr>
        <w:t>
      24) жылу энергиясын өндіру кезінде көздер (орталықтандырылған және жергілікті жылумен жабдықтау жүйелері, өнеркәсіптік процестерден артылған жылуды кәдеге жарату кезінде) және тұтынушылар санаттары (заңды және жеке тұлғалар, көп қабатты тұрғын үйлер, мемлекеттік және мемлекеттік емес заңды тұлғалар санаттары бойынша) бойынша бөлінген жалпы жылдық шығарындылар, бір тонна көмірқышқыл газының баламасы (бұдан әрі – тСО2экв)/сағ;</w:t>
      </w:r>
    </w:p>
    <w:bookmarkEnd w:id="75"/>
    <w:bookmarkStart w:name="z78" w:id="76"/>
    <w:p>
      <w:pPr>
        <w:spacing w:after="0"/>
        <w:ind w:left="0"/>
        <w:jc w:val="both"/>
      </w:pPr>
      <w:r>
        <w:rPr>
          <w:rFonts w:ascii="Times New Roman"/>
          <w:b w:val="false"/>
          <w:i w:val="false"/>
          <w:color w:val="000000"/>
          <w:sz w:val="28"/>
        </w:rPr>
        <w:t>
      25) жылу энергиясын өндіру кезіндегі үлестік шығарындылар, тСО2экв/Гкал;</w:t>
      </w:r>
    </w:p>
    <w:bookmarkEnd w:id="76"/>
    <w:bookmarkStart w:name="z79" w:id="77"/>
    <w:p>
      <w:pPr>
        <w:spacing w:after="0"/>
        <w:ind w:left="0"/>
        <w:jc w:val="both"/>
      </w:pPr>
      <w:r>
        <w:rPr>
          <w:rFonts w:ascii="Times New Roman"/>
          <w:b w:val="false"/>
          <w:i w:val="false"/>
          <w:color w:val="000000"/>
          <w:sz w:val="28"/>
        </w:rPr>
        <w:t>
      26) отын түрі бойынша бөле отырып, жылу энергиясын өндіруге арналған отынды тұтынудың жылдық көлемі (когенерацияны қоспағанда), шартты отын тоннасымен;</w:t>
      </w:r>
    </w:p>
    <w:bookmarkEnd w:id="77"/>
    <w:bookmarkStart w:name="z80" w:id="78"/>
    <w:p>
      <w:pPr>
        <w:spacing w:after="0"/>
        <w:ind w:left="0"/>
        <w:jc w:val="both"/>
      </w:pPr>
      <w:r>
        <w:rPr>
          <w:rFonts w:ascii="Times New Roman"/>
          <w:b w:val="false"/>
          <w:i w:val="false"/>
          <w:color w:val="000000"/>
          <w:sz w:val="28"/>
        </w:rPr>
        <w:t>
      27) жылу энергиясын өндіруге пайдаланылған энергия ресурстарының жылдық көлемі (өз қажеттіліктеріне арналған энергия, отын, отын жеткізу), шартты отын тоннасымен;</w:t>
      </w:r>
    </w:p>
    <w:bookmarkEnd w:id="78"/>
    <w:bookmarkStart w:name="z81" w:id="79"/>
    <w:p>
      <w:pPr>
        <w:spacing w:after="0"/>
        <w:ind w:left="0"/>
        <w:jc w:val="both"/>
      </w:pPr>
      <w:r>
        <w:rPr>
          <w:rFonts w:ascii="Times New Roman"/>
          <w:b w:val="false"/>
          <w:i w:val="false"/>
          <w:color w:val="000000"/>
          <w:sz w:val="28"/>
        </w:rPr>
        <w:t>
      28) жылу энергетикасы тиімділігінің коэффициенті (бұдан әрі – ЖЭТК), пайызбен</w:t>
      </w:r>
    </w:p>
    <w:bookmarkEnd w:id="7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пайд</w:t>
      </w:r>
      <w:r>
        <w:rPr>
          <w:rFonts w:ascii="Times New Roman"/>
          <w:b w:val="false"/>
          <w:i w:val="false"/>
          <w:color w:val="000000"/>
          <w:sz w:val="28"/>
        </w:rPr>
        <w:t>/Q</w:t>
      </w:r>
      <w:r>
        <w:rPr>
          <w:rFonts w:ascii="Times New Roman"/>
          <w:b w:val="false"/>
          <w:i w:val="false"/>
          <w:color w:val="000000"/>
          <w:vertAlign w:val="subscript"/>
        </w:rPr>
        <w:t>өнд</w:t>
      </w:r>
      <w:r>
        <w:rPr>
          <w:rFonts w:ascii="Times New Roman"/>
          <w:b w:val="false"/>
          <w:i w:val="false"/>
          <w:color w:val="000000"/>
          <w:sz w:val="28"/>
        </w:rPr>
        <w:t>∙100%,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пайд</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 Qi, мұндағы</w:t>
      </w:r>
    </w:p>
    <w:p>
      <w:pPr>
        <w:spacing w:after="0"/>
        <w:ind w:left="0"/>
        <w:jc w:val="both"/>
      </w:pPr>
      <w:r>
        <w:rPr>
          <w:rFonts w:ascii="Times New Roman"/>
          <w:b w:val="false"/>
          <w:i w:val="false"/>
          <w:color w:val="000000"/>
          <w:sz w:val="28"/>
        </w:rPr>
        <w:t>
      Qi – көздің жұмысын қамтамасыз етуге байланысты энергия шығындары;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өнд</w:t>
      </w:r>
      <w:r>
        <w:rPr>
          <w:rFonts w:ascii="Times New Roman"/>
          <w:b w:val="false"/>
          <w:i w:val="false"/>
          <w:color w:val="000000"/>
          <w:sz w:val="28"/>
        </w:rPr>
        <w:t xml:space="preserve"> – босатылған және есептеу аспаптары бойынша өлшенген энергия қосындысы.</w:t>
      </w:r>
    </w:p>
    <w:p>
      <w:pPr>
        <w:spacing w:after="0"/>
        <w:ind w:left="0"/>
        <w:jc w:val="both"/>
      </w:pPr>
      <w:r>
        <w:rPr>
          <w:rFonts w:ascii="Times New Roman"/>
          <w:b w:val="false"/>
          <w:i w:val="false"/>
          <w:color w:val="000000"/>
          <w:sz w:val="28"/>
        </w:rPr>
        <w:t xml:space="preserve">
      ЖЭТК жылу энергетикасы секторы үшін жалпы және көздер, жылумен жабдықтау жүйелері бойынша бөліне отырып есептеледі; </w:t>
      </w:r>
    </w:p>
    <w:bookmarkStart w:name="z82" w:id="80"/>
    <w:p>
      <w:pPr>
        <w:spacing w:after="0"/>
        <w:ind w:left="0"/>
        <w:jc w:val="both"/>
      </w:pPr>
      <w:r>
        <w:rPr>
          <w:rFonts w:ascii="Times New Roman"/>
          <w:b w:val="false"/>
          <w:i w:val="false"/>
          <w:color w:val="000000"/>
          <w:sz w:val="28"/>
        </w:rPr>
        <w:t>
      29) жылу энергиясын "таза" өндіру коэффициенті – жылу энергиясының жалпы мөлшеріне жаңартылатын энергия көздерінен; кәдеге жаратушы көздерден; рекуператор көздерінен; биомассада жұмыс істейтін қазандықтардан өндірілген жылу энергиясы мөлшерінің қатынасы, %</w:t>
      </w:r>
    </w:p>
    <w:bookmarkEnd w:id="8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ЖЭК</w:t>
      </w:r>
      <w:r>
        <w:rPr>
          <w:rFonts w:ascii="Times New Roman"/>
          <w:b w:val="false"/>
          <w:i w:val="false"/>
          <w:color w:val="000000"/>
          <w:sz w:val="28"/>
        </w:rPr>
        <w:t>/Q</w:t>
      </w:r>
      <w:r>
        <w:rPr>
          <w:rFonts w:ascii="Times New Roman"/>
          <w:b w:val="false"/>
          <w:i w:val="false"/>
          <w:color w:val="000000"/>
          <w:vertAlign w:val="subscript"/>
        </w:rPr>
        <w:t>жалп</w:t>
      </w:r>
      <w:r>
        <w:rPr>
          <w:rFonts w:ascii="Times New Roman"/>
          <w:b w:val="false"/>
          <w:i w:val="false"/>
          <w:color w:val="000000"/>
          <w:sz w:val="28"/>
        </w:rPr>
        <w:t>∙100%;</w:t>
      </w:r>
    </w:p>
    <w:bookmarkStart w:name="z83" w:id="81"/>
    <w:p>
      <w:pPr>
        <w:spacing w:after="0"/>
        <w:ind w:left="0"/>
        <w:jc w:val="both"/>
      </w:pPr>
      <w:r>
        <w:rPr>
          <w:rFonts w:ascii="Times New Roman"/>
          <w:b w:val="false"/>
          <w:i w:val="false"/>
          <w:color w:val="000000"/>
          <w:sz w:val="28"/>
        </w:rPr>
        <w:t>
      30) көздің берілген пайдалы әрекет коэффициенті (бұдан әрі – ПӘК) – берілген жылу энергиясының оны өндіруге жұмсалатын барлық энергетикалық ресурстардың шығындарына қатынасы, пайызбен;</w:t>
      </w:r>
    </w:p>
    <w:bookmarkEnd w:id="81"/>
    <w:bookmarkStart w:name="z84" w:id="82"/>
    <w:p>
      <w:pPr>
        <w:spacing w:after="0"/>
        <w:ind w:left="0"/>
        <w:jc w:val="both"/>
      </w:pPr>
      <w:r>
        <w:rPr>
          <w:rFonts w:ascii="Times New Roman"/>
          <w:b w:val="false"/>
          <w:i w:val="false"/>
          <w:color w:val="000000"/>
          <w:sz w:val="28"/>
        </w:rPr>
        <w:t>
      31) жылу энергиясының үлестік ысыраптары (нақты ысырап/сатылған жылу энергиясының мөлшері, пайызбен):</w:t>
      </w:r>
    </w:p>
    <w:bookmarkEnd w:id="8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w:t>
      </w:r>
      <w:r>
        <w:rPr>
          <w:rFonts w:ascii="Times New Roman"/>
          <w:b w:val="false"/>
          <w:i w:val="false"/>
          <w:color w:val="000000"/>
          <w:sz w:val="28"/>
        </w:rPr>
        <w:t>/Q</w:t>
      </w:r>
      <w:r>
        <w:rPr>
          <w:rFonts w:ascii="Times New Roman"/>
          <w:b w:val="false"/>
          <w:i w:val="false"/>
          <w:color w:val="000000"/>
          <w:vertAlign w:val="subscript"/>
        </w:rPr>
        <w:t>(сат.)</w:t>
      </w:r>
      <w:r>
        <w:rPr>
          <w:rFonts w:ascii="Times New Roman"/>
          <w:b w:val="false"/>
          <w:i w:val="false"/>
          <w:color w:val="000000"/>
          <w:sz w:val="28"/>
        </w:rPr>
        <w:t>∙100%;</w:t>
      </w:r>
    </w:p>
    <w:bookmarkStart w:name="z85" w:id="83"/>
    <w:p>
      <w:pPr>
        <w:spacing w:after="0"/>
        <w:ind w:left="0"/>
        <w:jc w:val="both"/>
      </w:pPr>
      <w:r>
        <w:rPr>
          <w:rFonts w:ascii="Times New Roman"/>
          <w:b w:val="false"/>
          <w:i w:val="false"/>
          <w:color w:val="000000"/>
          <w:sz w:val="28"/>
        </w:rPr>
        <w:t>
      32) желілердің берілген ПӘК – жылу энергиясының пайдалы берілуінің желіге берілген жылу энергиясы мен жылу жеткізгішті айдауға жұмсалатын электр энергиясының шығындарының қосындысына қатынасы</w:t>
      </w:r>
    </w:p>
    <w:bookmarkEnd w:id="83"/>
    <w:p>
      <w:pPr>
        <w:spacing w:after="0"/>
        <w:ind w:left="0"/>
        <w:jc w:val="both"/>
      </w:pPr>
      <w:r>
        <w:rPr>
          <w:rFonts w:ascii="Times New Roman"/>
          <w:b w:val="false"/>
          <w:i w:val="false"/>
          <w:color w:val="000000"/>
          <w:sz w:val="28"/>
        </w:rPr>
        <w:t>
      〖ПӘК〗с= Q_(пай.)/(Q_бер+э.э.) ∙100%];</w:t>
      </w:r>
    </w:p>
    <w:bookmarkStart w:name="z86" w:id="84"/>
    <w:p>
      <w:pPr>
        <w:spacing w:after="0"/>
        <w:ind w:left="0"/>
        <w:jc w:val="both"/>
      </w:pPr>
      <w:r>
        <w:rPr>
          <w:rFonts w:ascii="Times New Roman"/>
          <w:b w:val="false"/>
          <w:i w:val="false"/>
          <w:color w:val="000000"/>
          <w:sz w:val="28"/>
        </w:rPr>
        <w:t>
      33) орталықтандырылған және жергілікті жылумен жабдықтау жүйелерінде жұмыс істейтін жылумен жабдықтау субъектілері мынадай:</w:t>
      </w:r>
    </w:p>
    <w:bookmarkEnd w:id="84"/>
    <w:p>
      <w:pPr>
        <w:spacing w:after="0"/>
        <w:ind w:left="0"/>
        <w:jc w:val="both"/>
      </w:pPr>
      <w:r>
        <w:rPr>
          <w:rFonts w:ascii="Times New Roman"/>
          <w:b w:val="false"/>
          <w:i w:val="false"/>
          <w:color w:val="000000"/>
          <w:sz w:val="28"/>
        </w:rPr>
        <w:t>
      персонал саны;</w:t>
      </w:r>
    </w:p>
    <w:p>
      <w:pPr>
        <w:spacing w:after="0"/>
        <w:ind w:left="0"/>
        <w:jc w:val="both"/>
      </w:pPr>
      <w:r>
        <w:rPr>
          <w:rFonts w:ascii="Times New Roman"/>
          <w:b w:val="false"/>
          <w:i w:val="false"/>
          <w:color w:val="000000"/>
          <w:sz w:val="28"/>
        </w:rPr>
        <w:t xml:space="preserve">
      жылумен жабдықтау сапасы мен көлемі; </w:t>
      </w:r>
    </w:p>
    <w:p>
      <w:pPr>
        <w:spacing w:after="0"/>
        <w:ind w:left="0"/>
        <w:jc w:val="both"/>
      </w:pPr>
      <w:r>
        <w:rPr>
          <w:rFonts w:ascii="Times New Roman"/>
          <w:b w:val="false"/>
          <w:i w:val="false"/>
          <w:color w:val="000000"/>
          <w:sz w:val="28"/>
        </w:rPr>
        <w:t xml:space="preserve">
      жылу энергиясын тұтыну режимдері; </w:t>
      </w:r>
    </w:p>
    <w:p>
      <w:pPr>
        <w:spacing w:after="0"/>
        <w:ind w:left="0"/>
        <w:jc w:val="both"/>
      </w:pPr>
      <w:r>
        <w:rPr>
          <w:rFonts w:ascii="Times New Roman"/>
          <w:b w:val="false"/>
          <w:i w:val="false"/>
          <w:color w:val="000000"/>
          <w:sz w:val="28"/>
        </w:rPr>
        <w:t xml:space="preserve">
      жабдықтардың, жылу желілерінің және қызметті жүзеге асыру үшін пайдаланылатын өзге де мүліктің жай-күйі; </w:t>
      </w:r>
    </w:p>
    <w:p>
      <w:pPr>
        <w:spacing w:after="0"/>
        <w:ind w:left="0"/>
        <w:jc w:val="both"/>
      </w:pPr>
      <w:r>
        <w:rPr>
          <w:rFonts w:ascii="Times New Roman"/>
          <w:b w:val="false"/>
          <w:i w:val="false"/>
          <w:color w:val="000000"/>
          <w:sz w:val="28"/>
        </w:rPr>
        <w:t xml:space="preserve">
      аталған мүлікті жаңғырту, жөндеу, реконструкциялау, ауыстыру жөніндегі шаралар; </w:t>
      </w:r>
    </w:p>
    <w:p>
      <w:pPr>
        <w:spacing w:after="0"/>
        <w:ind w:left="0"/>
        <w:jc w:val="both"/>
      </w:pPr>
      <w:r>
        <w:rPr>
          <w:rFonts w:ascii="Times New Roman"/>
          <w:b w:val="false"/>
          <w:i w:val="false"/>
          <w:color w:val="000000"/>
          <w:sz w:val="28"/>
        </w:rPr>
        <w:t>
      энергия тиімділігін арттыру және жылу энергиясының ысыраптарын азайту жөніндегі шаралар;</w:t>
      </w:r>
    </w:p>
    <w:p>
      <w:pPr>
        <w:spacing w:after="0"/>
        <w:ind w:left="0"/>
        <w:jc w:val="both"/>
      </w:pPr>
      <w:r>
        <w:rPr>
          <w:rFonts w:ascii="Times New Roman"/>
          <w:b w:val="false"/>
          <w:i w:val="false"/>
          <w:color w:val="000000"/>
          <w:sz w:val="28"/>
        </w:rPr>
        <w:t>
      жаңартылатын энергия көздерін пайдалану технологияларын енгізу жөніндегі шаралар туралы ақпарат ұсынады;</w:t>
      </w:r>
    </w:p>
    <w:bookmarkStart w:name="z87" w:id="85"/>
    <w:p>
      <w:pPr>
        <w:spacing w:after="0"/>
        <w:ind w:left="0"/>
        <w:jc w:val="both"/>
      </w:pPr>
      <w:r>
        <w:rPr>
          <w:rFonts w:ascii="Times New Roman"/>
          <w:b w:val="false"/>
          <w:i w:val="false"/>
          <w:color w:val="000000"/>
          <w:sz w:val="28"/>
        </w:rPr>
        <w:t>
      34) жеке жылумен жабдықтау жүйелерінде пайдаланылған отынның мөлшері мен түрі туралы көрсеткіштер бойынша бағалайды.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энергетикасының жай-</w:t>
            </w:r>
            <w:r>
              <w:br/>
            </w:r>
            <w:r>
              <w:rPr>
                <w:rFonts w:ascii="Times New Roman"/>
                <w:b w:val="false"/>
                <w:i w:val="false"/>
                <w:color w:val="000000"/>
                <w:sz w:val="20"/>
              </w:rPr>
              <w:t xml:space="preserve">күйін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 өтеусіз негізде интернет – ресурста орналастырылған: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нысанның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немесе жергілікті жылумен жабдықтау жүйесінде жылу энергиясын өндіру жөніндегі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1-ЖЭӨ</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тұлғалар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жергілікті атқарушы органдарына жылумен жабдықтау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жергілікті атқарушы органдарына жылу өндіруші субъектілер есепті жылдан кейінгі жылдың қаңтар және шілде айларының 5-күнінен кешіктірмей;</w:t>
            </w:r>
          </w:p>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облыстардың жергілікті атқарушы органдарына есепті жылдан кейінгі жылдың қаңтар және шілде айының 15-күнінен кешіктірмей;</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уәкілетті органға есепті жылдан кейінгі жылдың 31 қаңтары мен шілдесінде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компьютерленген жүйе арқылы қағаз тасығышта немесе электрондық түрде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өндіруші субъектінің атауы; БСН немесе ЖСН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жылу өндіретін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мен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отын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отын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қуат,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өндірудің жылдық көлемі,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Когенерация режиміде жылу энергиясын өндірудің жылдық көлемі,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объектілерден,кәдеге жаратушы көздерден, рекуператор көздерінен, биомассада жұмыс істейтін қазандықтардан жылу энергиясын өндірудің жылдық көлемі, кВТ-сағ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процестерден артылған жылуды кәдеге жарату кезінде жылу энергиясын өндірудің жылдық көлемі, кВТ-сағ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жағу кезінде алынған жылу энергиясын өндірудің жылдық көлемі (когерацияны қоспағанда) кВТ-сағ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жағу кезінде алынған жылу энергиясын өдірудің жылдық көлемі (когерацияны қоспағанда) кВТ-сағ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өндірудің жалпы жылдық шығарындылары, тСО2экв/Гкал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тұғын үй құрылысы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кезіндегі үлестік шығарындылар тСО2экв/Гкал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 арналған отын тұтынудың жылдық көлемі, шартты отын тоннасы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 жұмсалған энергия ресурстарының жылдық көлемі (өз қажеттіліктеріне арналған энергия, отын, отын жеткізу), шартты отын тоннасы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қуатты пайдалану коэфиценті,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w:t>
            </w:r>
          </w:p>
          <w:p>
            <w:pPr>
              <w:spacing w:after="20"/>
              <w:ind w:left="20"/>
              <w:jc w:val="both"/>
            </w:pPr>
            <w:r>
              <w:rPr>
                <w:rFonts w:ascii="Times New Roman"/>
                <w:b w:val="false"/>
                <w:i w:val="false"/>
                <w:color w:val="000000"/>
                <w:sz w:val="20"/>
              </w:rPr>
              <w:t>
сын "таза" өндіру коэфиценті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ПӘК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арналған электр энергиясының жылдық шығыны, МВт-сағ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 деген қажеттілік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 </w:t>
      </w:r>
    </w:p>
    <w:p>
      <w:pPr>
        <w:spacing w:after="0"/>
        <w:ind w:left="0"/>
        <w:jc w:val="both"/>
      </w:pPr>
      <w:r>
        <w:rPr>
          <w:rFonts w:ascii="Times New Roman"/>
          <w:b w:val="false"/>
          <w:i w:val="false"/>
          <w:color w:val="000000"/>
          <w:sz w:val="28"/>
        </w:rPr>
        <w:t xml:space="preserve">
      Телефон: __________________________________________ </w:t>
      </w:r>
    </w:p>
    <w:p>
      <w:pPr>
        <w:spacing w:after="0"/>
        <w:ind w:left="0"/>
        <w:jc w:val="both"/>
      </w:pPr>
      <w:r>
        <w:rPr>
          <w:rFonts w:ascii="Times New Roman"/>
          <w:b w:val="false"/>
          <w:i w:val="false"/>
          <w:color w:val="000000"/>
          <w:sz w:val="28"/>
        </w:rPr>
        <w:t xml:space="preserve">
      Орындаушы: 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байланыс телефоны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болса), байланыс телефоны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немесе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жүйесінде жылу энергиясын</w:t>
            </w:r>
            <w:r>
              <w:br/>
            </w:r>
            <w:r>
              <w:rPr>
                <w:rFonts w:ascii="Times New Roman"/>
                <w:b w:val="false"/>
                <w:i w:val="false"/>
                <w:color w:val="000000"/>
                <w:sz w:val="20"/>
              </w:rPr>
              <w:t>өндіру жөніндегі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қосымша</w:t>
            </w:r>
          </w:p>
        </w:tc>
      </w:tr>
    </w:tbl>
    <w:bookmarkStart w:name="z90" w:id="86"/>
    <w:p>
      <w:pPr>
        <w:spacing w:after="0"/>
        <w:ind w:left="0"/>
        <w:jc w:val="left"/>
      </w:pPr>
      <w:r>
        <w:rPr>
          <w:rFonts w:ascii="Times New Roman"/>
          <w:b/>
          <w:i w:val="false"/>
          <w:color w:val="000000"/>
        </w:rPr>
        <w:t xml:space="preserve"> Орталықтандырылған немесе жергілікті жылумен жабдықтау жүйесінде жылу энергиясын өндіру жөніндегі ақпарат" әкімшілік деректерін жинауға арналған нысанды толтыру бойынша түсініктеме (1-ЖЭӨ) нысаны, жартыжылдықта 1 (бір) рет)</w:t>
      </w:r>
    </w:p>
    <w:bookmarkEnd w:id="86"/>
    <w:bookmarkStart w:name="z91" w:id="87"/>
    <w:p>
      <w:pPr>
        <w:spacing w:after="0"/>
        <w:ind w:left="0"/>
        <w:jc w:val="both"/>
      </w:pPr>
      <w:r>
        <w:rPr>
          <w:rFonts w:ascii="Times New Roman"/>
          <w:b w:val="false"/>
          <w:i w:val="false"/>
          <w:color w:val="000000"/>
          <w:sz w:val="28"/>
        </w:rPr>
        <w:t>
      1. Осы түсіндірме "Орталықтандырылған немесе жергілікті жылумен жабдықтау жүйесінде жылу энергиясын өндіру жөніндегі ақпарат" әкімшілік деректерін жинауға арналған нысанды (бұдан әрі – Нысан) толтыру жөніндегі бірыңғай талаптарды айқындайды.</w:t>
      </w:r>
    </w:p>
    <w:bookmarkEnd w:id="87"/>
    <w:bookmarkStart w:name="z92" w:id="88"/>
    <w:p>
      <w:pPr>
        <w:spacing w:after="0"/>
        <w:ind w:left="0"/>
        <w:jc w:val="both"/>
      </w:pPr>
      <w:r>
        <w:rPr>
          <w:rFonts w:ascii="Times New Roman"/>
          <w:b w:val="false"/>
          <w:i w:val="false"/>
          <w:color w:val="000000"/>
          <w:sz w:val="28"/>
        </w:rPr>
        <w:t>
      2. Нысан келесідей толтырылады:</w:t>
      </w:r>
    </w:p>
    <w:bookmarkEnd w:id="88"/>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 көрсетіледі;</w:t>
      </w:r>
    </w:p>
    <w:p>
      <w:pPr>
        <w:spacing w:after="0"/>
        <w:ind w:left="0"/>
        <w:jc w:val="both"/>
      </w:pPr>
      <w:r>
        <w:rPr>
          <w:rFonts w:ascii="Times New Roman"/>
          <w:b w:val="false"/>
          <w:i w:val="false"/>
          <w:color w:val="000000"/>
          <w:sz w:val="28"/>
        </w:rPr>
        <w:t>
      3-бағанда жылу өндіруші субъектінің атауы бизнес сәйкестендіру нөмірі немесе сәйкестендіру нөмірі көрсетіледі;</w:t>
      </w:r>
    </w:p>
    <w:p>
      <w:pPr>
        <w:spacing w:after="0"/>
        <w:ind w:left="0"/>
        <w:jc w:val="both"/>
      </w:pPr>
      <w:r>
        <w:rPr>
          <w:rFonts w:ascii="Times New Roman"/>
          <w:b w:val="false"/>
          <w:i w:val="false"/>
          <w:color w:val="000000"/>
          <w:sz w:val="28"/>
        </w:rPr>
        <w:t>
      4-бағанда меншік нысаны (мемлекеттік меншік, жеке меншік, квазимемлекеттік сектор) көрсетіледі;</w:t>
      </w:r>
    </w:p>
    <w:p>
      <w:pPr>
        <w:spacing w:after="0"/>
        <w:ind w:left="0"/>
        <w:jc w:val="both"/>
      </w:pPr>
      <w:r>
        <w:rPr>
          <w:rFonts w:ascii="Times New Roman"/>
          <w:b w:val="false"/>
          <w:i w:val="false"/>
          <w:color w:val="000000"/>
          <w:sz w:val="28"/>
        </w:rPr>
        <w:t>
      5-бағанда негізгі жылу өндіруші жабдықтың құрамы мен түрі (қазандық агрегатының саны, маркасы, қуаты)көрсетіледі;</w:t>
      </w:r>
    </w:p>
    <w:p>
      <w:pPr>
        <w:spacing w:after="0"/>
        <w:ind w:left="0"/>
        <w:jc w:val="both"/>
      </w:pPr>
      <w:r>
        <w:rPr>
          <w:rFonts w:ascii="Times New Roman"/>
          <w:b w:val="false"/>
          <w:i w:val="false"/>
          <w:color w:val="000000"/>
          <w:sz w:val="28"/>
        </w:rPr>
        <w:t>
      6-бағанда негізгі жылу өндіруші жабдық пайдаланатын отынның негізгі түрі көрсетіледі;</w:t>
      </w:r>
    </w:p>
    <w:p>
      <w:pPr>
        <w:spacing w:after="0"/>
        <w:ind w:left="0"/>
        <w:jc w:val="both"/>
      </w:pPr>
      <w:r>
        <w:rPr>
          <w:rFonts w:ascii="Times New Roman"/>
          <w:b w:val="false"/>
          <w:i w:val="false"/>
          <w:color w:val="000000"/>
          <w:sz w:val="28"/>
        </w:rPr>
        <w:t>
      7-бағанда негізгі жылу өндіруші жабдық пайдаланатын отынның резервтік түрі көрсетіледі;</w:t>
      </w:r>
    </w:p>
    <w:p>
      <w:pPr>
        <w:spacing w:after="0"/>
        <w:ind w:left="0"/>
        <w:jc w:val="both"/>
      </w:pPr>
      <w:r>
        <w:rPr>
          <w:rFonts w:ascii="Times New Roman"/>
          <w:b w:val="false"/>
          <w:i w:val="false"/>
          <w:color w:val="000000"/>
          <w:sz w:val="28"/>
        </w:rPr>
        <w:t>
      8-бағанда негізгі жылу өндіруші жабдықтың тозуы (%) көрсетіледі;</w:t>
      </w:r>
    </w:p>
    <w:p>
      <w:pPr>
        <w:spacing w:after="0"/>
        <w:ind w:left="0"/>
        <w:jc w:val="both"/>
      </w:pPr>
      <w:r>
        <w:rPr>
          <w:rFonts w:ascii="Times New Roman"/>
          <w:b w:val="false"/>
          <w:i w:val="false"/>
          <w:color w:val="000000"/>
          <w:sz w:val="28"/>
        </w:rPr>
        <w:t>
      9-бағанда жылумен жабдықтау субъектісінің белгіленген жылу қуаты (МВт) көрсетіледі;</w:t>
      </w:r>
    </w:p>
    <w:p>
      <w:pPr>
        <w:spacing w:after="0"/>
        <w:ind w:left="0"/>
        <w:jc w:val="both"/>
      </w:pPr>
      <w:r>
        <w:rPr>
          <w:rFonts w:ascii="Times New Roman"/>
          <w:b w:val="false"/>
          <w:i w:val="false"/>
          <w:color w:val="000000"/>
          <w:sz w:val="28"/>
        </w:rPr>
        <w:t>
      10-бағанда жылумен жабдықтау субъектісінің қолда бар жылу қуаты (МВт) көрсетіледі;</w:t>
      </w:r>
    </w:p>
    <w:p>
      <w:pPr>
        <w:spacing w:after="0"/>
        <w:ind w:left="0"/>
        <w:jc w:val="both"/>
      </w:pPr>
      <w:r>
        <w:rPr>
          <w:rFonts w:ascii="Times New Roman"/>
          <w:b w:val="false"/>
          <w:i w:val="false"/>
          <w:color w:val="000000"/>
          <w:sz w:val="28"/>
        </w:rPr>
        <w:t>
      11-бағанда жылумен жабдықтау субъектісінің қосылған жылу қуаты (МВт) көрсетіледі;</w:t>
      </w:r>
    </w:p>
    <w:p>
      <w:pPr>
        <w:spacing w:after="0"/>
        <w:ind w:left="0"/>
        <w:jc w:val="both"/>
      </w:pPr>
      <w:r>
        <w:rPr>
          <w:rFonts w:ascii="Times New Roman"/>
          <w:b w:val="false"/>
          <w:i w:val="false"/>
          <w:color w:val="000000"/>
          <w:sz w:val="28"/>
        </w:rPr>
        <w:t>
      12-бағанда жылу энергиясын өндірудің жылдық көлемі (кВт-сағ) көрсетіледі;</w:t>
      </w:r>
    </w:p>
    <w:p>
      <w:pPr>
        <w:spacing w:after="0"/>
        <w:ind w:left="0"/>
        <w:jc w:val="both"/>
      </w:pPr>
      <w:r>
        <w:rPr>
          <w:rFonts w:ascii="Times New Roman"/>
          <w:b w:val="false"/>
          <w:i w:val="false"/>
          <w:color w:val="000000"/>
          <w:sz w:val="28"/>
        </w:rPr>
        <w:t>
      13-бағанда когенерация режимінде жылу энергиясын өндірудің жылдық көлемі (кВт-сағ) көрсетіледі;</w:t>
      </w:r>
    </w:p>
    <w:p>
      <w:pPr>
        <w:spacing w:after="0"/>
        <w:ind w:left="0"/>
        <w:jc w:val="both"/>
      </w:pPr>
      <w:r>
        <w:rPr>
          <w:rFonts w:ascii="Times New Roman"/>
          <w:b w:val="false"/>
          <w:i w:val="false"/>
          <w:color w:val="000000"/>
          <w:sz w:val="28"/>
        </w:rPr>
        <w:t>
      14-бағанда жаңартылатын энергия көздерін пайдаланатын объектілерден, кәдеге жаратушы көздерден, рекуператор-көздерден, биомассада жұмыс істейтін қазандықтардан жылу энергиясын өндірудің жылдық көлемі (кВт-сағ) көрсетіледі;</w:t>
      </w:r>
    </w:p>
    <w:p>
      <w:pPr>
        <w:spacing w:after="0"/>
        <w:ind w:left="0"/>
        <w:jc w:val="both"/>
      </w:pPr>
      <w:r>
        <w:rPr>
          <w:rFonts w:ascii="Times New Roman"/>
          <w:b w:val="false"/>
          <w:i w:val="false"/>
          <w:color w:val="000000"/>
          <w:sz w:val="28"/>
        </w:rPr>
        <w:t>
      15-бағанда өнеркәсіптік процестердің артық жылуын кәдеге жарату кезінде жылу энергиясын өндірудің жылдық көлемі (кВт-сағ) көрсетіледі;</w:t>
      </w:r>
    </w:p>
    <w:p>
      <w:pPr>
        <w:spacing w:after="0"/>
        <w:ind w:left="0"/>
        <w:jc w:val="both"/>
      </w:pPr>
      <w:r>
        <w:rPr>
          <w:rFonts w:ascii="Times New Roman"/>
          <w:b w:val="false"/>
          <w:i w:val="false"/>
          <w:color w:val="000000"/>
          <w:sz w:val="28"/>
        </w:rPr>
        <w:t>
      16-бағанда көмірді жағу кезінде алынған жылу энергиясын өндірудің жылдық көлемі (когенерацияны қоспағанда) (кВт-сағ) көрсетіледі;</w:t>
      </w:r>
    </w:p>
    <w:p>
      <w:pPr>
        <w:spacing w:after="0"/>
        <w:ind w:left="0"/>
        <w:jc w:val="both"/>
      </w:pPr>
      <w:r>
        <w:rPr>
          <w:rFonts w:ascii="Times New Roman"/>
          <w:b w:val="false"/>
          <w:i w:val="false"/>
          <w:color w:val="000000"/>
          <w:sz w:val="28"/>
        </w:rPr>
        <w:t>
      17-бағанда газды жағудан (когенерацияны қоспағанда) алынған жылу энергиясын өндірудің жылдық көлемі (кВт-сағ) көрсетіледі;</w:t>
      </w:r>
    </w:p>
    <w:p>
      <w:pPr>
        <w:spacing w:after="0"/>
        <w:ind w:left="0"/>
        <w:jc w:val="both"/>
      </w:pPr>
      <w:r>
        <w:rPr>
          <w:rFonts w:ascii="Times New Roman"/>
          <w:b w:val="false"/>
          <w:i w:val="false"/>
          <w:color w:val="000000"/>
          <w:sz w:val="28"/>
        </w:rPr>
        <w:t>
      18-бағанда мемлекеттік заңды тұлғаларды жылумен қамтамасыз ету үшін жылу энергиясын өндіру кезіндегі жалпы жылдық шығарындылар (тСО2экв/Гкал) көрсетіледі;</w:t>
      </w:r>
    </w:p>
    <w:p>
      <w:pPr>
        <w:spacing w:after="0"/>
        <w:ind w:left="0"/>
        <w:jc w:val="both"/>
      </w:pPr>
      <w:r>
        <w:rPr>
          <w:rFonts w:ascii="Times New Roman"/>
          <w:b w:val="false"/>
          <w:i w:val="false"/>
          <w:color w:val="000000"/>
          <w:sz w:val="28"/>
        </w:rPr>
        <w:t>
      19-бағанда мемлекеттік емес заңды тұлғаларды жылумен қамтамасыз ету үшін жылу энергиясын өндіру кезіндегі жалпы жылдық шығарындылар (тСО2экв/Гкал) көрсетіледі;</w:t>
      </w:r>
    </w:p>
    <w:p>
      <w:pPr>
        <w:spacing w:after="0"/>
        <w:ind w:left="0"/>
        <w:jc w:val="both"/>
      </w:pPr>
      <w:r>
        <w:rPr>
          <w:rFonts w:ascii="Times New Roman"/>
          <w:b w:val="false"/>
          <w:i w:val="false"/>
          <w:color w:val="000000"/>
          <w:sz w:val="28"/>
        </w:rPr>
        <w:t>
      20-бағанда көп қабатты тұрғын үйлерде тұратын жеке тұлғаларды жылумен қамтамасыз ету үшін жылу энергиясын өндіру кезіндегі жалпы жылдық шығарындылар (тСО2экв/Гкал) көрсетіледі;</w:t>
      </w:r>
    </w:p>
    <w:p>
      <w:pPr>
        <w:spacing w:after="0"/>
        <w:ind w:left="0"/>
        <w:jc w:val="both"/>
      </w:pPr>
      <w:r>
        <w:rPr>
          <w:rFonts w:ascii="Times New Roman"/>
          <w:b w:val="false"/>
          <w:i w:val="false"/>
          <w:color w:val="000000"/>
          <w:sz w:val="28"/>
        </w:rPr>
        <w:t>
      21-бағанда жеке тұрғын үйлерде тұратын жеке тұлғаларды жылумен қамтамасыз ету үшін жылу энергиясын өндіру кезіндегі жалпы жылдық шығарындылар (тСО2экв/Гкал) көрсетіледі;</w:t>
      </w:r>
    </w:p>
    <w:p>
      <w:pPr>
        <w:spacing w:after="0"/>
        <w:ind w:left="0"/>
        <w:jc w:val="both"/>
      </w:pPr>
      <w:r>
        <w:rPr>
          <w:rFonts w:ascii="Times New Roman"/>
          <w:b w:val="false"/>
          <w:i w:val="false"/>
          <w:color w:val="000000"/>
          <w:sz w:val="28"/>
        </w:rPr>
        <w:t>
      22-бағанда жылумен қамтамасыз ету үшін жылу энергиясын өндіру кезіндегі үлестік шығарындылар (тСО2экв/Гкал) көрсетіледі;</w:t>
      </w:r>
    </w:p>
    <w:p>
      <w:pPr>
        <w:spacing w:after="0"/>
        <w:ind w:left="0"/>
        <w:jc w:val="both"/>
      </w:pPr>
      <w:r>
        <w:rPr>
          <w:rFonts w:ascii="Times New Roman"/>
          <w:b w:val="false"/>
          <w:i w:val="false"/>
          <w:color w:val="000000"/>
          <w:sz w:val="28"/>
        </w:rPr>
        <w:t>
      23-бағанда жылу энергиясын өндіруге арналған отынды тұтынудың жылдық көлемі (шартты отын тоннасы) көрсетіледі;</w:t>
      </w:r>
    </w:p>
    <w:p>
      <w:pPr>
        <w:spacing w:after="0"/>
        <w:ind w:left="0"/>
        <w:jc w:val="both"/>
      </w:pPr>
      <w:r>
        <w:rPr>
          <w:rFonts w:ascii="Times New Roman"/>
          <w:b w:val="false"/>
          <w:i w:val="false"/>
          <w:color w:val="000000"/>
          <w:sz w:val="28"/>
        </w:rPr>
        <w:t>
      24-бағанда жылу энергиясын өндіруге пайдаланылған энергия ресурстарының жылдық көлемі (өз қажеттілігіне арналған энергия, отын, отын жеткізу) (шартты отын тоннасы) көрсетіледі;</w:t>
      </w:r>
    </w:p>
    <w:p>
      <w:pPr>
        <w:spacing w:after="0"/>
        <w:ind w:left="0"/>
        <w:jc w:val="both"/>
      </w:pPr>
      <w:r>
        <w:rPr>
          <w:rFonts w:ascii="Times New Roman"/>
          <w:b w:val="false"/>
          <w:i w:val="false"/>
          <w:color w:val="000000"/>
          <w:sz w:val="28"/>
        </w:rPr>
        <w:t>
      25-бағанда белгіленген қуатты пайдалану коэффициенті (%) көрсетіледі;</w:t>
      </w:r>
    </w:p>
    <w:p>
      <w:pPr>
        <w:spacing w:after="0"/>
        <w:ind w:left="0"/>
        <w:jc w:val="both"/>
      </w:pPr>
      <w:r>
        <w:rPr>
          <w:rFonts w:ascii="Times New Roman"/>
          <w:b w:val="false"/>
          <w:i w:val="false"/>
          <w:color w:val="000000"/>
          <w:sz w:val="28"/>
        </w:rPr>
        <w:t>
      26-бағанда жылу энергиясын "таза" өндіру коэффициенті (%) көрсетіледі;</w:t>
      </w:r>
    </w:p>
    <w:p>
      <w:pPr>
        <w:spacing w:after="0"/>
        <w:ind w:left="0"/>
        <w:jc w:val="both"/>
      </w:pPr>
      <w:r>
        <w:rPr>
          <w:rFonts w:ascii="Times New Roman"/>
          <w:b w:val="false"/>
          <w:i w:val="false"/>
          <w:color w:val="000000"/>
          <w:sz w:val="28"/>
        </w:rPr>
        <w:t>
      27-бағанда белгіленген ПӘК көзі % көрсетіледі;</w:t>
      </w:r>
    </w:p>
    <w:p>
      <w:pPr>
        <w:spacing w:after="0"/>
        <w:ind w:left="0"/>
        <w:jc w:val="both"/>
      </w:pPr>
      <w:r>
        <w:rPr>
          <w:rFonts w:ascii="Times New Roman"/>
          <w:b w:val="false"/>
          <w:i w:val="false"/>
          <w:color w:val="000000"/>
          <w:sz w:val="28"/>
        </w:rPr>
        <w:t>
      28-бағанда электр энергиясының өз қажеттілігіне жылдық шығысы (МВт-сағ) көрсетіледі;</w:t>
      </w:r>
    </w:p>
    <w:p>
      <w:pPr>
        <w:spacing w:after="0"/>
        <w:ind w:left="0"/>
        <w:jc w:val="both"/>
      </w:pPr>
      <w:r>
        <w:rPr>
          <w:rFonts w:ascii="Times New Roman"/>
          <w:b w:val="false"/>
          <w:i w:val="false"/>
          <w:color w:val="000000"/>
          <w:sz w:val="28"/>
        </w:rPr>
        <w:t>
      29-бағанда жылу энергиясына деген қажеттілік (МВт) көрсетіледі;</w:t>
      </w:r>
    </w:p>
    <w:p>
      <w:pPr>
        <w:spacing w:after="0"/>
        <w:ind w:left="0"/>
        <w:jc w:val="both"/>
      </w:pPr>
      <w:r>
        <w:rPr>
          <w:rFonts w:ascii="Times New Roman"/>
          <w:b w:val="false"/>
          <w:i w:val="false"/>
          <w:color w:val="000000"/>
          <w:sz w:val="28"/>
        </w:rPr>
        <w:t>
      30-бағанда жылумен жабдықтау жүйесінің түрі (орталықтандырылған немесе жергілікті)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энергетикасының жай-</w:t>
            </w:r>
            <w:r>
              <w:br/>
            </w:r>
            <w:r>
              <w:rPr>
                <w:rFonts w:ascii="Times New Roman"/>
                <w:b w:val="false"/>
                <w:i w:val="false"/>
                <w:color w:val="000000"/>
                <w:sz w:val="20"/>
              </w:rPr>
              <w:t xml:space="preserve">күйін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нысанның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және жергілікті жылумен жабдықтау жүйесінде жылу энергиясын тасымалдау жөніндегі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1-ЖЭТ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тұлғалар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тасымалдаушы субъектілер, жылу өндіруші субъектілер (тікелей тұтынушы қосылған жағдайда), республикалық маңызы бар қалалардың, астананың, аудандардың,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жергілікті атқарушы органдарына жылумен жабдықтау субъектілері есепті жылдан кейінгі жылдың қаңтар және шілде айларының 5-күнінен кешіктірмей;</w:t>
            </w:r>
          </w:p>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облыстардың жергілікті атқарушы органдарына есепті жылдан кейінгі жылдың қаңтар және шілде айының 15-күнінен кешіктірмей;</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уәкілетті органға есепті жылдан кейінгі жылдың 31 қаңтары мен шілдесінде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компьютерленген жүйе арқылы қағаз тасығышта немесе электрондық түрде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өндіруші субъектінің атауы; БСН немесе ЖСН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 есептеудегі жылу желілерінің ұзындығы,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диаметр бойынша бөлінген,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мм-ге</w:t>
            </w:r>
          </w:p>
          <w:p>
            <w:pPr>
              <w:spacing w:after="20"/>
              <w:ind w:left="20"/>
              <w:jc w:val="both"/>
            </w:pPr>
            <w:r>
              <w:rPr>
                <w:rFonts w:ascii="Times New Roman"/>
                <w:b w:val="false"/>
                <w:i w:val="false"/>
                <w:color w:val="000000"/>
                <w:sz w:val="20"/>
              </w:rPr>
              <w:t>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400 мм-ге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600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мм-ден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жылу энергиясының жылдық көлемі,</w:t>
            </w:r>
          </w:p>
          <w:p>
            <w:pPr>
              <w:spacing w:after="20"/>
              <w:ind w:left="20"/>
              <w:jc w:val="both"/>
            </w:pPr>
            <w:r>
              <w:rPr>
                <w:rFonts w:ascii="Times New Roman"/>
                <w:b w:val="false"/>
                <w:i w:val="false"/>
                <w:color w:val="000000"/>
                <w:sz w:val="20"/>
              </w:rPr>
              <w:t>
кВт-сағ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тасымалдауға байланысты электр энергиясының жылдық нақты тұтынуы,</w:t>
            </w:r>
          </w:p>
          <w:p>
            <w:pPr>
              <w:spacing w:after="20"/>
              <w:ind w:left="20"/>
              <w:jc w:val="both"/>
            </w:pPr>
            <w:r>
              <w:rPr>
                <w:rFonts w:ascii="Times New Roman"/>
                <w:b w:val="false"/>
                <w:i w:val="false"/>
                <w:color w:val="000000"/>
                <w:sz w:val="20"/>
              </w:rPr>
              <w:t>
кВт-сағ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тасымалдауға байланысты электр жнергиясының үлестік тұтыну,</w:t>
            </w:r>
          </w:p>
          <w:p>
            <w:pPr>
              <w:spacing w:after="20"/>
              <w:ind w:left="20"/>
              <w:jc w:val="both"/>
            </w:pPr>
            <w:r>
              <w:rPr>
                <w:rFonts w:ascii="Times New Roman"/>
                <w:b w:val="false"/>
                <w:i w:val="false"/>
                <w:color w:val="000000"/>
                <w:sz w:val="20"/>
              </w:rPr>
              <w:t>
кВт-сағ/Гкал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тасымалдауға байланысты жылу энергиясының жылдық шығыны МВт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тасымалдауға байланысты жылу энергиясының үлестік шығыны,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үлестік шығыны,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нормативтік шығындарының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шығынының нақты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берілген ПӘК,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жалпы жылу жүктемесі МВт/сағ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жнергиясын тұтынатын ғимараттар мен құрылыстардың жалпы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және жергілікті жылумен қамту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немесе жергілікті жылумен жабдықтау жүйесіне қосылғысы келетін ғимараттар мен құрылыстардың саны, бірлік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тұтынатын ғимараттар мен құрылыстардың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 </w:t>
      </w:r>
    </w:p>
    <w:p>
      <w:pPr>
        <w:spacing w:after="0"/>
        <w:ind w:left="0"/>
        <w:jc w:val="both"/>
      </w:pPr>
      <w:r>
        <w:rPr>
          <w:rFonts w:ascii="Times New Roman"/>
          <w:b w:val="false"/>
          <w:i w:val="false"/>
          <w:color w:val="000000"/>
          <w:sz w:val="28"/>
        </w:rPr>
        <w:t xml:space="preserve">
      Телефон: __________________________________________ </w:t>
      </w:r>
    </w:p>
    <w:p>
      <w:pPr>
        <w:spacing w:after="0"/>
        <w:ind w:left="0"/>
        <w:jc w:val="both"/>
      </w:pPr>
      <w:r>
        <w:rPr>
          <w:rFonts w:ascii="Times New Roman"/>
          <w:b w:val="false"/>
          <w:i w:val="false"/>
          <w:color w:val="000000"/>
          <w:sz w:val="28"/>
        </w:rPr>
        <w:t xml:space="preserve">
      Орындаушы: 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байланыс телефоны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болса), байланыс телефоны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немесе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жүйесінде жылу энергиясын</w:t>
            </w:r>
            <w:r>
              <w:br/>
            </w:r>
            <w:r>
              <w:rPr>
                <w:rFonts w:ascii="Times New Roman"/>
                <w:b w:val="false"/>
                <w:i w:val="false"/>
                <w:color w:val="000000"/>
                <w:sz w:val="20"/>
              </w:rPr>
              <w:t>тасымалдау жөніндегі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5" w:id="89"/>
    <w:p>
      <w:pPr>
        <w:spacing w:after="0"/>
        <w:ind w:left="0"/>
        <w:jc w:val="left"/>
      </w:pPr>
      <w:r>
        <w:rPr>
          <w:rFonts w:ascii="Times New Roman"/>
          <w:b/>
          <w:i w:val="false"/>
          <w:color w:val="000000"/>
        </w:rPr>
        <w:t xml:space="preserve"> "Орталықтандырылған неме жергілікті жылумен жабдықтау жүйесінде жылу энергиясын тасымалдау жөніндегі ақпарат" әкімшілік деректерін жинауға арналған нысанды толтыру бойынша түсініктеме (1-ЖЭТ нысаны, жартыжылдықта 1 рет)</w:t>
      </w:r>
    </w:p>
    <w:bookmarkEnd w:id="89"/>
    <w:bookmarkStart w:name="z96" w:id="90"/>
    <w:p>
      <w:pPr>
        <w:spacing w:after="0"/>
        <w:ind w:left="0"/>
        <w:jc w:val="both"/>
      </w:pPr>
      <w:r>
        <w:rPr>
          <w:rFonts w:ascii="Times New Roman"/>
          <w:b w:val="false"/>
          <w:i w:val="false"/>
          <w:color w:val="000000"/>
          <w:sz w:val="28"/>
        </w:rPr>
        <w:t>
      1. Осы түсіндірме "Орталықтандырылған немесе жергілікті жылумен жабдықтау жүйесінде жылу энергиясын тасымалдау жөніндегі ақпарат" әкімшілік деректерін жинауға арналған нысанды (бұдан әрі – Нысан) толтыру жөніндегі бірыңғай талаптарды айқындайды.</w:t>
      </w:r>
    </w:p>
    <w:bookmarkEnd w:id="90"/>
    <w:bookmarkStart w:name="z97" w:id="91"/>
    <w:p>
      <w:pPr>
        <w:spacing w:after="0"/>
        <w:ind w:left="0"/>
        <w:jc w:val="both"/>
      </w:pPr>
      <w:r>
        <w:rPr>
          <w:rFonts w:ascii="Times New Roman"/>
          <w:b w:val="false"/>
          <w:i w:val="false"/>
          <w:color w:val="000000"/>
          <w:sz w:val="28"/>
        </w:rPr>
        <w:t>
      2. Нысан келесідей толтырылады:</w:t>
      </w:r>
    </w:p>
    <w:bookmarkEnd w:id="91"/>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әкімшілік-аумақтық объектілер классификаторының кодына сәйкес облыстың, республикалық маңызы бар қалалардың, астананың, облыстық және аудандық маңызы бар қалалардың, кент пен ауылдың атауы көрсетіледі;</w:t>
      </w:r>
    </w:p>
    <w:p>
      <w:pPr>
        <w:spacing w:after="0"/>
        <w:ind w:left="0"/>
        <w:jc w:val="both"/>
      </w:pPr>
      <w:r>
        <w:rPr>
          <w:rFonts w:ascii="Times New Roman"/>
          <w:b w:val="false"/>
          <w:i w:val="false"/>
          <w:color w:val="000000"/>
          <w:sz w:val="28"/>
        </w:rPr>
        <w:t>
      3-бағанда жылу өндіруші субъектінің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4-бағанда меншік нысаны (мемлекеттік меншік, жеке меншік, квазимемлекеттік сектор) көрсетіледі;</w:t>
      </w:r>
    </w:p>
    <w:p>
      <w:pPr>
        <w:spacing w:after="0"/>
        <w:ind w:left="0"/>
        <w:jc w:val="both"/>
      </w:pPr>
      <w:r>
        <w:rPr>
          <w:rFonts w:ascii="Times New Roman"/>
          <w:b w:val="false"/>
          <w:i w:val="false"/>
          <w:color w:val="000000"/>
          <w:sz w:val="28"/>
        </w:rPr>
        <w:t>
      5-бағанда екі құбырлы есептеудегі жылу желілерінің жалпы ұзындығы (км) көрсетіледі;</w:t>
      </w:r>
    </w:p>
    <w:p>
      <w:pPr>
        <w:spacing w:after="0"/>
        <w:ind w:left="0"/>
        <w:jc w:val="both"/>
      </w:pPr>
      <w:r>
        <w:rPr>
          <w:rFonts w:ascii="Times New Roman"/>
          <w:b w:val="false"/>
          <w:i w:val="false"/>
          <w:color w:val="000000"/>
          <w:sz w:val="28"/>
        </w:rPr>
        <w:t>
      6-бағанда екі құбырлы есептеудегі магистральдық жылу желілерінің жалпы ұзындығы (км) көрсетіледі;</w:t>
      </w:r>
    </w:p>
    <w:p>
      <w:pPr>
        <w:spacing w:after="0"/>
        <w:ind w:left="0"/>
        <w:jc w:val="both"/>
      </w:pPr>
      <w:r>
        <w:rPr>
          <w:rFonts w:ascii="Times New Roman"/>
          <w:b w:val="false"/>
          <w:i w:val="false"/>
          <w:color w:val="000000"/>
          <w:sz w:val="28"/>
        </w:rPr>
        <w:t>
      7-бағанда екі құбырлы есептеудегі жылу тарату желілерінің жалпы ұзындығы (км) көрсетіледі;</w:t>
      </w:r>
    </w:p>
    <w:p>
      <w:pPr>
        <w:spacing w:after="0"/>
        <w:ind w:left="0"/>
        <w:jc w:val="both"/>
      </w:pPr>
      <w:r>
        <w:rPr>
          <w:rFonts w:ascii="Times New Roman"/>
          <w:b w:val="false"/>
          <w:i w:val="false"/>
          <w:color w:val="000000"/>
          <w:sz w:val="28"/>
        </w:rPr>
        <w:t>
      8-бағанда диаметрі 200 мм дейінгі екі құбырлы есептеуде жылу желілерінің жалпы ұзындығы (км) көрсетіледі;</w:t>
      </w:r>
    </w:p>
    <w:p>
      <w:pPr>
        <w:spacing w:after="0"/>
        <w:ind w:left="0"/>
        <w:jc w:val="both"/>
      </w:pPr>
      <w:r>
        <w:rPr>
          <w:rFonts w:ascii="Times New Roman"/>
          <w:b w:val="false"/>
          <w:i w:val="false"/>
          <w:color w:val="000000"/>
          <w:sz w:val="28"/>
        </w:rPr>
        <w:t>
      9-бағанда диаметрі 200 мм дейінгі жылу желілерінің тозуы (%) көрсетіледі;</w:t>
      </w:r>
    </w:p>
    <w:p>
      <w:pPr>
        <w:spacing w:after="0"/>
        <w:ind w:left="0"/>
        <w:jc w:val="both"/>
      </w:pPr>
      <w:r>
        <w:rPr>
          <w:rFonts w:ascii="Times New Roman"/>
          <w:b w:val="false"/>
          <w:i w:val="false"/>
          <w:color w:val="000000"/>
          <w:sz w:val="28"/>
        </w:rPr>
        <w:t>
      10-бағанда диаметрі 201-ден 400 мм дейінгі екі құбырлы есептеуде жылу желілерінің жалпы ұзындығы (км) көрсетіледі;</w:t>
      </w:r>
    </w:p>
    <w:p>
      <w:pPr>
        <w:spacing w:after="0"/>
        <w:ind w:left="0"/>
        <w:jc w:val="both"/>
      </w:pPr>
      <w:r>
        <w:rPr>
          <w:rFonts w:ascii="Times New Roman"/>
          <w:b w:val="false"/>
          <w:i w:val="false"/>
          <w:color w:val="000000"/>
          <w:sz w:val="28"/>
        </w:rPr>
        <w:t>
      11-бағанда диаметрі 201-ден 400 мм-ге дейін жылу желілерінің тозуы (%) көрсетіледі;</w:t>
      </w:r>
    </w:p>
    <w:p>
      <w:pPr>
        <w:spacing w:after="0"/>
        <w:ind w:left="0"/>
        <w:jc w:val="both"/>
      </w:pPr>
      <w:r>
        <w:rPr>
          <w:rFonts w:ascii="Times New Roman"/>
          <w:b w:val="false"/>
          <w:i w:val="false"/>
          <w:color w:val="000000"/>
          <w:sz w:val="28"/>
        </w:rPr>
        <w:t>
      12-бағанда диаметрі 401-ден 600 мм дейінгі екі құбырлы есептеуде жылу желілерінің жалпы ұзындығы (км) көрсетіледі;</w:t>
      </w:r>
    </w:p>
    <w:p>
      <w:pPr>
        <w:spacing w:after="0"/>
        <w:ind w:left="0"/>
        <w:jc w:val="both"/>
      </w:pPr>
      <w:r>
        <w:rPr>
          <w:rFonts w:ascii="Times New Roman"/>
          <w:b w:val="false"/>
          <w:i w:val="false"/>
          <w:color w:val="000000"/>
          <w:sz w:val="28"/>
        </w:rPr>
        <w:t>
      13-бағанда диаметрі 401-ден 600 мм-ге дейін жылу желілерінің тозуы (%) көрсетіледі;</w:t>
      </w:r>
    </w:p>
    <w:p>
      <w:pPr>
        <w:spacing w:after="0"/>
        <w:ind w:left="0"/>
        <w:jc w:val="both"/>
      </w:pPr>
      <w:r>
        <w:rPr>
          <w:rFonts w:ascii="Times New Roman"/>
          <w:b w:val="false"/>
          <w:i w:val="false"/>
          <w:color w:val="000000"/>
          <w:sz w:val="28"/>
        </w:rPr>
        <w:t>
      14-бағанда диаметрі 600 мм жоғары екі құбырлы есептеуде жылу желілерінің жалпы ұзындығы (км) көрсетіледі;</w:t>
      </w:r>
    </w:p>
    <w:p>
      <w:pPr>
        <w:spacing w:after="0"/>
        <w:ind w:left="0"/>
        <w:jc w:val="both"/>
      </w:pPr>
      <w:r>
        <w:rPr>
          <w:rFonts w:ascii="Times New Roman"/>
          <w:b w:val="false"/>
          <w:i w:val="false"/>
          <w:color w:val="000000"/>
          <w:sz w:val="28"/>
        </w:rPr>
        <w:t>
      15-бағанда диаметрі 600 мм жоғары жылу желілерінің тозуы (%) көрсетіледі;</w:t>
      </w:r>
    </w:p>
    <w:p>
      <w:pPr>
        <w:spacing w:after="0"/>
        <w:ind w:left="0"/>
        <w:jc w:val="both"/>
      </w:pPr>
      <w:r>
        <w:rPr>
          <w:rFonts w:ascii="Times New Roman"/>
          <w:b w:val="false"/>
          <w:i w:val="false"/>
          <w:color w:val="000000"/>
          <w:sz w:val="28"/>
        </w:rPr>
        <w:t>
      16-бағанда жылу желілерінің орташа тозуы (%) көрсетіледі;</w:t>
      </w:r>
    </w:p>
    <w:p>
      <w:pPr>
        <w:spacing w:after="0"/>
        <w:ind w:left="0"/>
        <w:jc w:val="both"/>
      </w:pPr>
      <w:r>
        <w:rPr>
          <w:rFonts w:ascii="Times New Roman"/>
          <w:b w:val="false"/>
          <w:i w:val="false"/>
          <w:color w:val="000000"/>
          <w:sz w:val="28"/>
        </w:rPr>
        <w:t>
      17-бағанда тасымалданатын жылу энергиясының жылдық көлемі (кВт-сағ) көрсетіледі;</w:t>
      </w:r>
    </w:p>
    <w:p>
      <w:pPr>
        <w:spacing w:after="0"/>
        <w:ind w:left="0"/>
        <w:jc w:val="both"/>
      </w:pPr>
      <w:r>
        <w:rPr>
          <w:rFonts w:ascii="Times New Roman"/>
          <w:b w:val="false"/>
          <w:i w:val="false"/>
          <w:color w:val="000000"/>
          <w:sz w:val="28"/>
        </w:rPr>
        <w:t>
      18-бағанда жылу энергиясын тасымалдауға байланысты электр энергиясының жылдық нақты тұтынылуы (кВт-сағ) көрсетіледі;</w:t>
      </w:r>
    </w:p>
    <w:p>
      <w:pPr>
        <w:spacing w:after="0"/>
        <w:ind w:left="0"/>
        <w:jc w:val="both"/>
      </w:pPr>
      <w:r>
        <w:rPr>
          <w:rFonts w:ascii="Times New Roman"/>
          <w:b w:val="false"/>
          <w:i w:val="false"/>
          <w:color w:val="000000"/>
          <w:sz w:val="28"/>
        </w:rPr>
        <w:t>
      19-бағанда жылу энергиясын тасымалдауға байланысты электр энергиясының меншікті тұтынуы (кВтсағ/Гкал) көрсетіледі;</w:t>
      </w:r>
    </w:p>
    <w:p>
      <w:pPr>
        <w:spacing w:after="0"/>
        <w:ind w:left="0"/>
        <w:jc w:val="both"/>
      </w:pPr>
      <w:r>
        <w:rPr>
          <w:rFonts w:ascii="Times New Roman"/>
          <w:b w:val="false"/>
          <w:i w:val="false"/>
          <w:color w:val="000000"/>
          <w:sz w:val="28"/>
        </w:rPr>
        <w:t>
      20-бағанда жылу энергиясын тасымалдауға байланысты жылу энергиясының жылдық шығыны (МВт) көрсетіледі;</w:t>
      </w:r>
    </w:p>
    <w:p>
      <w:pPr>
        <w:spacing w:after="0"/>
        <w:ind w:left="0"/>
        <w:jc w:val="both"/>
      </w:pPr>
      <w:r>
        <w:rPr>
          <w:rFonts w:ascii="Times New Roman"/>
          <w:b w:val="false"/>
          <w:i w:val="false"/>
          <w:color w:val="000000"/>
          <w:sz w:val="28"/>
        </w:rPr>
        <w:t>
      21-бағанда жылу энергиясын тасымалдауға байланысты жылу энергиясының үлестік шығыстары (%) көрсетіледі;</w:t>
      </w:r>
    </w:p>
    <w:p>
      <w:pPr>
        <w:spacing w:after="0"/>
        <w:ind w:left="0"/>
        <w:jc w:val="both"/>
      </w:pPr>
      <w:r>
        <w:rPr>
          <w:rFonts w:ascii="Times New Roman"/>
          <w:b w:val="false"/>
          <w:i w:val="false"/>
          <w:color w:val="000000"/>
          <w:sz w:val="28"/>
        </w:rPr>
        <w:t>
      22-бағанда жылу энергиясының үлестік шығындары (%) көрсетіледі;</w:t>
      </w:r>
    </w:p>
    <w:p>
      <w:pPr>
        <w:spacing w:after="0"/>
        <w:ind w:left="0"/>
        <w:jc w:val="both"/>
      </w:pPr>
      <w:r>
        <w:rPr>
          <w:rFonts w:ascii="Times New Roman"/>
          <w:b w:val="false"/>
          <w:i w:val="false"/>
          <w:color w:val="000000"/>
          <w:sz w:val="28"/>
        </w:rPr>
        <w:t>
      23-бағанда жылу энергиясының нормативтік шығынының деңгейі (%) көрсетіледі;</w:t>
      </w:r>
    </w:p>
    <w:p>
      <w:pPr>
        <w:spacing w:after="0"/>
        <w:ind w:left="0"/>
        <w:jc w:val="both"/>
      </w:pPr>
      <w:r>
        <w:rPr>
          <w:rFonts w:ascii="Times New Roman"/>
          <w:b w:val="false"/>
          <w:i w:val="false"/>
          <w:color w:val="000000"/>
          <w:sz w:val="28"/>
        </w:rPr>
        <w:t>
      24-бағанда жылу энергиясының нақты шығын деңгейі (%) көрсетіледі;</w:t>
      </w:r>
    </w:p>
    <w:p>
      <w:pPr>
        <w:spacing w:after="0"/>
        <w:ind w:left="0"/>
        <w:jc w:val="both"/>
      </w:pPr>
      <w:r>
        <w:rPr>
          <w:rFonts w:ascii="Times New Roman"/>
          <w:b w:val="false"/>
          <w:i w:val="false"/>
          <w:color w:val="000000"/>
          <w:sz w:val="28"/>
        </w:rPr>
        <w:t>
      25-бағанда жылу желісінің ПӘК-і (%) көрсетіледі;</w:t>
      </w:r>
    </w:p>
    <w:p>
      <w:pPr>
        <w:spacing w:after="0"/>
        <w:ind w:left="0"/>
        <w:jc w:val="both"/>
      </w:pPr>
      <w:r>
        <w:rPr>
          <w:rFonts w:ascii="Times New Roman"/>
          <w:b w:val="false"/>
          <w:i w:val="false"/>
          <w:color w:val="000000"/>
          <w:sz w:val="28"/>
        </w:rPr>
        <w:t>
      26-бағанда желілердің жалпы жылу жүктемесі (МВт/сағ) көрсетіледі;</w:t>
      </w:r>
    </w:p>
    <w:p>
      <w:pPr>
        <w:spacing w:after="0"/>
        <w:ind w:left="0"/>
        <w:jc w:val="both"/>
      </w:pPr>
      <w:r>
        <w:rPr>
          <w:rFonts w:ascii="Times New Roman"/>
          <w:b w:val="false"/>
          <w:i w:val="false"/>
          <w:color w:val="000000"/>
          <w:sz w:val="28"/>
        </w:rPr>
        <w:t>
      27-бағанда жылу энергиясын тұтынатын ғимараттар мен құрылыстардың (бірлік) жалпы саны көрсетіледі;</w:t>
      </w:r>
    </w:p>
    <w:p>
      <w:pPr>
        <w:spacing w:after="0"/>
        <w:ind w:left="0"/>
        <w:jc w:val="both"/>
      </w:pPr>
      <w:r>
        <w:rPr>
          <w:rFonts w:ascii="Times New Roman"/>
          <w:b w:val="false"/>
          <w:i w:val="false"/>
          <w:color w:val="000000"/>
          <w:sz w:val="28"/>
        </w:rPr>
        <w:t>
      28-бағанда орталықтандырылған жылумен қамту (%) көрсетіледі;</w:t>
      </w:r>
    </w:p>
    <w:p>
      <w:pPr>
        <w:spacing w:after="0"/>
        <w:ind w:left="0"/>
        <w:jc w:val="both"/>
      </w:pPr>
      <w:r>
        <w:rPr>
          <w:rFonts w:ascii="Times New Roman"/>
          <w:b w:val="false"/>
          <w:i w:val="false"/>
          <w:color w:val="000000"/>
          <w:sz w:val="28"/>
        </w:rPr>
        <w:t>
      29-бағанда орталықтандырылған жылумен жабдықтау аймағындағы жылу энергиясын тұтынатын ғимараттар мен құрылыстардың саны (бірлік) көрсетіледі;</w:t>
      </w:r>
    </w:p>
    <w:p>
      <w:pPr>
        <w:spacing w:after="0"/>
        <w:ind w:left="0"/>
        <w:jc w:val="both"/>
      </w:pPr>
      <w:r>
        <w:rPr>
          <w:rFonts w:ascii="Times New Roman"/>
          <w:b w:val="false"/>
          <w:i w:val="false"/>
          <w:color w:val="000000"/>
          <w:sz w:val="28"/>
        </w:rPr>
        <w:t>
      30-бағанда орталықтандырылған жылумен жабдықтау жүйесіне қосылғысы келетін ғимараттар мен құрылыстардың саны (бірлік) көрсетіледі;</w:t>
      </w:r>
    </w:p>
    <w:p>
      <w:pPr>
        <w:spacing w:after="0"/>
        <w:ind w:left="0"/>
        <w:jc w:val="both"/>
      </w:pPr>
      <w:r>
        <w:rPr>
          <w:rFonts w:ascii="Times New Roman"/>
          <w:b w:val="false"/>
          <w:i w:val="false"/>
          <w:color w:val="000000"/>
          <w:sz w:val="28"/>
        </w:rPr>
        <w:t>
      31-бағанда жылумен қамту субъектісінің жылу желісінің түрі (орталықтандырылған немесе жергілікті)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энергетикасының жай-</w:t>
            </w:r>
            <w:r>
              <w:br/>
            </w:r>
            <w:r>
              <w:rPr>
                <w:rFonts w:ascii="Times New Roman"/>
                <w:b w:val="false"/>
                <w:i w:val="false"/>
                <w:color w:val="000000"/>
                <w:sz w:val="20"/>
              </w:rPr>
              <w:t xml:space="preserve">күйін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деректерді өтеусіз негізде жинауға арналған нысан интернет – ресурста орналастырылған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нысанның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жылу тұтыну қондырғыларының құрамы, жылу пункттерінің есепке алу аспаптары мен жабдықтар құрамының болуы және (немесе) болмауы, сондай-ақ энергия тиімділігі бойынша қабылданған шаралар (автоматтандырылған жылу пункттерін, коммерциялық есепке алу аспаптарын орнату, жылу тұтыну қондырғыларын жаңғырту) жөніндегі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1-ЖЭТ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тұлғалар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тұрмыстық қажеттіліктер үшін емес тұтынатын тұтынушылар, Республикалық маңызы бар қалалардың, астананың, аудандардың, облыстық маңызы бар қалалардың жергілікті атқарушы органдары және облыстардың, республикалық маңызы бар қалалардың және астананың жергілікті атқарушы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жылу энергиясын тұрмыстық қажеттіліктер үшін емес тұтынатын тұтынушылар есепті жылдан кейінгі жылдың мамыр айының 15-күнінен кешіктірмей;</w:t>
            </w:r>
          </w:p>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облыстардың жергілікті атқарушы органдарына есепті жылдан кейінгі жылдың маусым айының 1 күнінен кешіктірмей;</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уәкілетті органға есепті жылдан кейінгі жылдың 15 маусымынан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компьютерленген жүйе арқылы, қағаз тасығышта немесе электрондық түрде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тұрмыстық қажеттіліктер үшін емес, тұтынатын тұтынушылардың атауы; БСН немесе ЖСН;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қондырғыларының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аспаптарының болуы және (немесе)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пункттері жабдықтарының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бойынша қабылданған шаралар (автоматтандырылған жылу пункттерін, коммерциялық есепке алу аспаптарын орнату, жылу тұтыну қондырғыларын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жүйесінің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 </w:t>
      </w:r>
    </w:p>
    <w:p>
      <w:pPr>
        <w:spacing w:after="0"/>
        <w:ind w:left="0"/>
        <w:jc w:val="both"/>
      </w:pPr>
      <w:r>
        <w:rPr>
          <w:rFonts w:ascii="Times New Roman"/>
          <w:b w:val="false"/>
          <w:i w:val="false"/>
          <w:color w:val="000000"/>
          <w:sz w:val="28"/>
        </w:rPr>
        <w:t xml:space="preserve">
      Телефон: __________________________________________ </w:t>
      </w:r>
    </w:p>
    <w:p>
      <w:pPr>
        <w:spacing w:after="0"/>
        <w:ind w:left="0"/>
        <w:jc w:val="both"/>
      </w:pPr>
      <w:r>
        <w:rPr>
          <w:rFonts w:ascii="Times New Roman"/>
          <w:b w:val="false"/>
          <w:i w:val="false"/>
          <w:color w:val="000000"/>
          <w:sz w:val="28"/>
        </w:rPr>
        <w:t xml:space="preserve">
      Орындаушы: 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байланыс телефоны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болса), байланыс телефоны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тұтыну,</w:t>
            </w:r>
            <w:r>
              <w:br/>
            </w:r>
            <w:r>
              <w:rPr>
                <w:rFonts w:ascii="Times New Roman"/>
                <w:b w:val="false"/>
                <w:i w:val="false"/>
                <w:color w:val="000000"/>
                <w:sz w:val="20"/>
              </w:rPr>
              <w:t>жылу тұтыну қондырғыларының</w:t>
            </w:r>
            <w:r>
              <w:br/>
            </w:r>
            <w:r>
              <w:rPr>
                <w:rFonts w:ascii="Times New Roman"/>
                <w:b w:val="false"/>
                <w:i w:val="false"/>
                <w:color w:val="000000"/>
                <w:sz w:val="20"/>
              </w:rPr>
              <w:t>құрамы, жылу пункттерінің</w:t>
            </w:r>
            <w:r>
              <w:br/>
            </w:r>
            <w:r>
              <w:rPr>
                <w:rFonts w:ascii="Times New Roman"/>
                <w:b w:val="false"/>
                <w:i w:val="false"/>
                <w:color w:val="000000"/>
                <w:sz w:val="20"/>
              </w:rPr>
              <w:t>есепке алу аспаптары мен</w:t>
            </w:r>
            <w:r>
              <w:br/>
            </w:r>
            <w:r>
              <w:rPr>
                <w:rFonts w:ascii="Times New Roman"/>
                <w:b w:val="false"/>
                <w:i w:val="false"/>
                <w:color w:val="000000"/>
                <w:sz w:val="20"/>
              </w:rPr>
              <w:t>жабдықтар құрамының болуы</w:t>
            </w:r>
            <w:r>
              <w:br/>
            </w:r>
            <w:r>
              <w:rPr>
                <w:rFonts w:ascii="Times New Roman"/>
                <w:b w:val="false"/>
                <w:i w:val="false"/>
                <w:color w:val="000000"/>
                <w:sz w:val="20"/>
              </w:rPr>
              <w:t>және (немесе) болмауы, сондай-</w:t>
            </w:r>
            <w:r>
              <w:br/>
            </w:r>
            <w:r>
              <w:rPr>
                <w:rFonts w:ascii="Times New Roman"/>
                <w:b w:val="false"/>
                <w:i w:val="false"/>
                <w:color w:val="000000"/>
                <w:sz w:val="20"/>
              </w:rPr>
              <w:t>ақ энергия тиімділігі бойынша</w:t>
            </w:r>
            <w:r>
              <w:br/>
            </w:r>
            <w:r>
              <w:rPr>
                <w:rFonts w:ascii="Times New Roman"/>
                <w:b w:val="false"/>
                <w:i w:val="false"/>
                <w:color w:val="000000"/>
                <w:sz w:val="20"/>
              </w:rPr>
              <w:t>қабылданған шаралар</w:t>
            </w:r>
            <w:r>
              <w:br/>
            </w:r>
            <w:r>
              <w:rPr>
                <w:rFonts w:ascii="Times New Roman"/>
                <w:b w:val="false"/>
                <w:i w:val="false"/>
                <w:color w:val="000000"/>
                <w:sz w:val="20"/>
              </w:rPr>
              <w:t xml:space="preserve">(автоматтандырылған жылу </w:t>
            </w:r>
            <w:r>
              <w:br/>
            </w:r>
            <w:r>
              <w:rPr>
                <w:rFonts w:ascii="Times New Roman"/>
                <w:b w:val="false"/>
                <w:i w:val="false"/>
                <w:color w:val="000000"/>
                <w:sz w:val="20"/>
              </w:rPr>
              <w:t xml:space="preserve">пункттерін, коммерциялық </w:t>
            </w:r>
            <w:r>
              <w:br/>
            </w:r>
            <w:r>
              <w:rPr>
                <w:rFonts w:ascii="Times New Roman"/>
                <w:b w:val="false"/>
                <w:i w:val="false"/>
                <w:color w:val="000000"/>
                <w:sz w:val="20"/>
              </w:rPr>
              <w:t xml:space="preserve">есепке алу аспаптарын </w:t>
            </w:r>
            <w:r>
              <w:br/>
            </w:r>
            <w:r>
              <w:rPr>
                <w:rFonts w:ascii="Times New Roman"/>
                <w:b w:val="false"/>
                <w:i w:val="false"/>
                <w:color w:val="000000"/>
                <w:sz w:val="20"/>
              </w:rPr>
              <w:t xml:space="preserve">орнату, жылу тұтыну </w:t>
            </w:r>
            <w:r>
              <w:br/>
            </w:r>
            <w:r>
              <w:rPr>
                <w:rFonts w:ascii="Times New Roman"/>
                <w:b w:val="false"/>
                <w:i w:val="false"/>
                <w:color w:val="000000"/>
                <w:sz w:val="20"/>
              </w:rPr>
              <w:t>қондырғыларын жаңғырту)</w:t>
            </w:r>
            <w:r>
              <w:br/>
            </w:r>
            <w:r>
              <w:rPr>
                <w:rFonts w:ascii="Times New Roman"/>
                <w:b w:val="false"/>
                <w:i w:val="false"/>
                <w:color w:val="000000"/>
                <w:sz w:val="20"/>
              </w:rPr>
              <w:t>жөніндегі ақпарат"</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100" w:id="92"/>
    <w:p>
      <w:pPr>
        <w:spacing w:after="0"/>
        <w:ind w:left="0"/>
        <w:jc w:val="left"/>
      </w:pPr>
      <w:r>
        <w:rPr>
          <w:rFonts w:ascii="Times New Roman"/>
          <w:b/>
          <w:i w:val="false"/>
          <w:color w:val="000000"/>
        </w:rPr>
        <w:t xml:space="preserve"> "Жылу энергиясын тұтыну, жылу тұтыну қондырғыларының құрамы, жылу пункттерінің есепке алу аспаптары мен жабдықтар құрамының болуы және (немесе) болмауы, сондай-ақ энергия тиімділігі бойынша қабылданған шаралар (автоматтандырылған жылу пункттерін, коммерциялық есепке алу аспаптарын орнату, жылу тұтыну қондырғыларын жаңғырту) жөніндегі ақпарат" туралы әкімшілік деректерді жинауға арналған нысанды толтыру бойынша түсініктеме (1-ЖЭТ нысаны , жылына 1 (бір) рет)</w:t>
      </w:r>
    </w:p>
    <w:bookmarkEnd w:id="92"/>
    <w:bookmarkStart w:name="z101" w:id="93"/>
    <w:p>
      <w:pPr>
        <w:spacing w:after="0"/>
        <w:ind w:left="0"/>
        <w:jc w:val="both"/>
      </w:pPr>
      <w:r>
        <w:rPr>
          <w:rFonts w:ascii="Times New Roman"/>
          <w:b w:val="false"/>
          <w:i w:val="false"/>
          <w:color w:val="000000"/>
          <w:sz w:val="28"/>
        </w:rPr>
        <w:t>
      1. Осы түсіндірме "Жылу энергиясын тұтыну, жылу тұтыну қондырғыларының құрамы, жылу пункттерінің есепке алу аспаптары мен жабдықтар құрамының болуы және (немесе) болмауы, сондай-ақ энергия тиімділігі бойынша қабылданған шаралар (автоматтандырылған жылу пункттерін, коммерциялық есепке алу аспаптарын орнату, жылу тұтыну қондырғыларын жаңғырту) жөніндегі ақпарат" туралы әкімшілік деректерді жинауға арналған нысанды толтыру бойынша бірыңғай талаптарды айқындайды (әрі қарай - Нысан).</w:t>
      </w:r>
    </w:p>
    <w:bookmarkEnd w:id="93"/>
    <w:bookmarkStart w:name="z102" w:id="94"/>
    <w:p>
      <w:pPr>
        <w:spacing w:after="0"/>
        <w:ind w:left="0"/>
        <w:jc w:val="both"/>
      </w:pPr>
      <w:r>
        <w:rPr>
          <w:rFonts w:ascii="Times New Roman"/>
          <w:b w:val="false"/>
          <w:i w:val="false"/>
          <w:color w:val="000000"/>
          <w:sz w:val="28"/>
        </w:rPr>
        <w:t>
      2. Нысан келесідей толтырылады:</w:t>
      </w:r>
    </w:p>
    <w:bookmarkEnd w:id="94"/>
    <w:p>
      <w:pPr>
        <w:spacing w:after="0"/>
        <w:ind w:left="0"/>
        <w:jc w:val="both"/>
      </w:pPr>
      <w:r>
        <w:rPr>
          <w:rFonts w:ascii="Times New Roman"/>
          <w:b w:val="false"/>
          <w:i w:val="false"/>
          <w:color w:val="000000"/>
          <w:sz w:val="28"/>
        </w:rPr>
        <w:t>
      1-бағанда реттік номері көрсетіледі;</w:t>
      </w:r>
    </w:p>
    <w:p>
      <w:pPr>
        <w:spacing w:after="0"/>
        <w:ind w:left="0"/>
        <w:jc w:val="both"/>
      </w:pPr>
      <w:r>
        <w:rPr>
          <w:rFonts w:ascii="Times New Roman"/>
          <w:b w:val="false"/>
          <w:i w:val="false"/>
          <w:color w:val="000000"/>
          <w:sz w:val="28"/>
        </w:rPr>
        <w:t>
      2-бағанда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p>
      <w:pPr>
        <w:spacing w:after="0"/>
        <w:ind w:left="0"/>
        <w:jc w:val="both"/>
      </w:pPr>
      <w:r>
        <w:rPr>
          <w:rFonts w:ascii="Times New Roman"/>
          <w:b w:val="false"/>
          <w:i w:val="false"/>
          <w:color w:val="000000"/>
          <w:sz w:val="28"/>
        </w:rPr>
        <w:t>
      3-бағанда жылу энергиясын тұрмыстық қажеттіліктер үшін емес тұтынатын тұтынушының атауы,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4-бағанда есепті кезеңнің әрбір айы бойынша бөле отырып, кВт - та тұтынылған жылу энергиясының мөлшері көрсетіледі (тұтынушыда коммерциялық есепке алу аспаптары болмаған жағдайда кВт-та жылу энергиясын тұтынудың нормативтік көрсеткіштері көрсетіледі);</w:t>
      </w:r>
    </w:p>
    <w:p>
      <w:pPr>
        <w:spacing w:after="0"/>
        <w:ind w:left="0"/>
        <w:jc w:val="both"/>
      </w:pPr>
      <w:r>
        <w:rPr>
          <w:rFonts w:ascii="Times New Roman"/>
          <w:b w:val="false"/>
          <w:i w:val="false"/>
          <w:color w:val="000000"/>
          <w:sz w:val="28"/>
        </w:rPr>
        <w:t>
      5-бағанда жылу энергиясын тұрмыстық қажеттіліктер үшін емес, тұтынатын тұтынушының жылу тұтыну қондырғыларының құрамы көрсетіледі;</w:t>
      </w:r>
    </w:p>
    <w:p>
      <w:pPr>
        <w:spacing w:after="0"/>
        <w:ind w:left="0"/>
        <w:jc w:val="both"/>
      </w:pPr>
      <w:r>
        <w:rPr>
          <w:rFonts w:ascii="Times New Roman"/>
          <w:b w:val="false"/>
          <w:i w:val="false"/>
          <w:color w:val="000000"/>
          <w:sz w:val="28"/>
        </w:rPr>
        <w:t>
      6-бағанда жылу энергиясын тұрмыстық қажеттіліктер үшін емес тұтынатын тұтынушыда жылу энергиясын есепке алу аспаптарының болуы және (немесе) болмауы көрсетіледі;</w:t>
      </w:r>
    </w:p>
    <w:p>
      <w:pPr>
        <w:spacing w:after="0"/>
        <w:ind w:left="0"/>
        <w:jc w:val="both"/>
      </w:pPr>
      <w:r>
        <w:rPr>
          <w:rFonts w:ascii="Times New Roman"/>
          <w:b w:val="false"/>
          <w:i w:val="false"/>
          <w:color w:val="000000"/>
          <w:sz w:val="28"/>
        </w:rPr>
        <w:t>
      7-бағанда жылу энергиясын тұрмыстық қажеттіліктер үшін емес, тұтынатын тұтынушының жылу пункттері жабдықтарының құрамы көрсетіледі;</w:t>
      </w:r>
    </w:p>
    <w:p>
      <w:pPr>
        <w:spacing w:after="0"/>
        <w:ind w:left="0"/>
        <w:jc w:val="both"/>
      </w:pPr>
      <w:r>
        <w:rPr>
          <w:rFonts w:ascii="Times New Roman"/>
          <w:b w:val="false"/>
          <w:i w:val="false"/>
          <w:color w:val="000000"/>
          <w:sz w:val="28"/>
        </w:rPr>
        <w:t>
      8-бағанда тұрмыстық қажеттіліктер үшін емес жылу энергиясын тұтынатын тұтынушының энергия тиімділігі бойынша қабылданған шаралар (автоматтандырылған жылу пункттерін, коммерциялық есепке алу аспаптарын орнату, жылу тұтыну қондырғыларын жаңғырту) көрсетіледі;</w:t>
      </w:r>
    </w:p>
    <w:p>
      <w:pPr>
        <w:spacing w:after="0"/>
        <w:ind w:left="0"/>
        <w:jc w:val="both"/>
      </w:pPr>
      <w:r>
        <w:rPr>
          <w:rFonts w:ascii="Times New Roman"/>
          <w:b w:val="false"/>
          <w:i w:val="false"/>
          <w:color w:val="000000"/>
          <w:sz w:val="28"/>
        </w:rPr>
        <w:t>
      9-бағанда жылумен жабдықтау субъектісі жұмыс істейтін жылумен жабдықтау жүйесінің түрі (орталықтандырылған немесе жергілікті)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энергетикасының жай-</w:t>
            </w:r>
            <w:r>
              <w:br/>
            </w:r>
            <w:r>
              <w:rPr>
                <w:rFonts w:ascii="Times New Roman"/>
                <w:b w:val="false"/>
                <w:i w:val="false"/>
                <w:color w:val="000000"/>
                <w:sz w:val="20"/>
              </w:rPr>
              <w:t xml:space="preserve">күйін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нысанның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немесе жергілікті жылумен жабдықтау жүйелерінде жылыту маусымы кезінде жылу өндіруші субъектінің пайдаланылған отын мөлшері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тұлғалар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өндіруші субъектілер, Республикалық маңызы бар қалалардың, астананың, аудандардың, облыстық маңызы бар қалалардың жергілікті атқарушы органдары және облыстардың, республикалық маңызы бар қалалардың және астананың жергілікті атқарушы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жылу өндіруші субъектілер есепті жылдан кейінгі жылдың мамыр айының 15-күнінен кешіктірмей;</w:t>
            </w:r>
          </w:p>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облыстардың жергілікті атқарушы органдарына есепті жылдан кейінгі жылдың маусым айының 1 күнінен кешіктірмей;</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уәкілетті органға есепті жылдан кейінгі жылдың 15 маусымынан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компьютерленген жүйе арқылы, қағаз тасығышта немесе электрондық түрде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Жылуөндіруші субъектінің атауы;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 КК.АА.ЖЖЖЖ.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 КК.АА.ЖЖЖЖ.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отын түрі (көмір, мазут, газ және (немесе)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отын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отын түрі (көмір, мазут, газ және (немесе)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отын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жүйесінің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 </w:t>
      </w:r>
    </w:p>
    <w:p>
      <w:pPr>
        <w:spacing w:after="0"/>
        <w:ind w:left="0"/>
        <w:jc w:val="both"/>
      </w:pPr>
      <w:r>
        <w:rPr>
          <w:rFonts w:ascii="Times New Roman"/>
          <w:b w:val="false"/>
          <w:i w:val="false"/>
          <w:color w:val="000000"/>
          <w:sz w:val="28"/>
        </w:rPr>
        <w:t xml:space="preserve">
      Телефон: __________________________________________ </w:t>
      </w:r>
    </w:p>
    <w:p>
      <w:pPr>
        <w:spacing w:after="0"/>
        <w:ind w:left="0"/>
        <w:jc w:val="both"/>
      </w:pPr>
      <w:r>
        <w:rPr>
          <w:rFonts w:ascii="Times New Roman"/>
          <w:b w:val="false"/>
          <w:i w:val="false"/>
          <w:color w:val="000000"/>
          <w:sz w:val="28"/>
        </w:rPr>
        <w:t xml:space="preserve">
      Орындаушы: 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байланыс телефоны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болса), байланыс телефоны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немесе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 жылыту маусымы</w:t>
            </w:r>
            <w:r>
              <w:br/>
            </w:r>
            <w:r>
              <w:rPr>
                <w:rFonts w:ascii="Times New Roman"/>
                <w:b w:val="false"/>
                <w:i w:val="false"/>
                <w:color w:val="000000"/>
                <w:sz w:val="20"/>
              </w:rPr>
              <w:t xml:space="preserve">кезінде жылу өндіруші </w:t>
            </w:r>
            <w:r>
              <w:br/>
            </w:r>
            <w:r>
              <w:rPr>
                <w:rFonts w:ascii="Times New Roman"/>
                <w:b w:val="false"/>
                <w:i w:val="false"/>
                <w:color w:val="000000"/>
                <w:sz w:val="20"/>
              </w:rPr>
              <w:t xml:space="preserve">субъектінің пайдаланылған отын </w:t>
            </w:r>
            <w:r>
              <w:br/>
            </w:r>
            <w:r>
              <w:rPr>
                <w:rFonts w:ascii="Times New Roman"/>
                <w:b w:val="false"/>
                <w:i w:val="false"/>
                <w:color w:val="000000"/>
                <w:sz w:val="20"/>
              </w:rPr>
              <w:t>мөлшері туралы ақпарат"</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105" w:id="95"/>
    <w:p>
      <w:pPr>
        <w:spacing w:after="0"/>
        <w:ind w:left="0"/>
        <w:jc w:val="left"/>
      </w:pPr>
      <w:r>
        <w:rPr>
          <w:rFonts w:ascii="Times New Roman"/>
          <w:b/>
          <w:i w:val="false"/>
          <w:color w:val="000000"/>
        </w:rPr>
        <w:t xml:space="preserve"> "Орталықтандырылған немесе жергілікті жылумен жабдықтау жүйелерінде жылыту маусымы кезінде жылу өндіруші субъектінің пайдаланылған отын мөлшері туралы ақпарат" туралы әкімшілік деректерді жинауға арналған нысанды толтыру бойынша түсініктеме (Нысан 1-ПОМ, жылына 1 (бір) рет)</w:t>
      </w:r>
    </w:p>
    <w:bookmarkEnd w:id="95"/>
    <w:bookmarkStart w:name="z106" w:id="96"/>
    <w:p>
      <w:pPr>
        <w:spacing w:after="0"/>
        <w:ind w:left="0"/>
        <w:jc w:val="both"/>
      </w:pPr>
      <w:r>
        <w:rPr>
          <w:rFonts w:ascii="Times New Roman"/>
          <w:b w:val="false"/>
          <w:i w:val="false"/>
          <w:color w:val="000000"/>
          <w:sz w:val="28"/>
        </w:rPr>
        <w:t>
      1. Осы түсіндірме "Орталықтандырылған немесе жергілікті жылумен жабдықтау жүйелерінде жылыту маусымы кезінде жылу өндіруші субъектінің пайдаланылған отын мөлшері туралы ақпарат" туралы әкімшілік деректерді жинауға арналған нысанды толтыру бойынша бірыңғай талаптарды айқындайды (әрі қарай - Нысан).</w:t>
      </w:r>
    </w:p>
    <w:bookmarkEnd w:id="96"/>
    <w:p>
      <w:pPr>
        <w:spacing w:after="0"/>
        <w:ind w:left="0"/>
        <w:jc w:val="both"/>
      </w:pPr>
      <w:r>
        <w:rPr>
          <w:rFonts w:ascii="Times New Roman"/>
          <w:b w:val="false"/>
          <w:i w:val="false"/>
          <w:color w:val="000000"/>
          <w:sz w:val="28"/>
        </w:rPr>
        <w:t>
      1-бағанда реттік номері көрсетіледі;</w:t>
      </w:r>
    </w:p>
    <w:p>
      <w:pPr>
        <w:spacing w:after="0"/>
        <w:ind w:left="0"/>
        <w:jc w:val="both"/>
      </w:pPr>
      <w:r>
        <w:rPr>
          <w:rFonts w:ascii="Times New Roman"/>
          <w:b w:val="false"/>
          <w:i w:val="false"/>
          <w:color w:val="000000"/>
          <w:sz w:val="28"/>
        </w:rPr>
        <w:t>
      2-бағанда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p>
      <w:pPr>
        <w:spacing w:after="0"/>
        <w:ind w:left="0"/>
        <w:jc w:val="both"/>
      </w:pPr>
      <w:r>
        <w:rPr>
          <w:rFonts w:ascii="Times New Roman"/>
          <w:b w:val="false"/>
          <w:i w:val="false"/>
          <w:color w:val="000000"/>
          <w:sz w:val="28"/>
        </w:rPr>
        <w:t>
      3-бағанда жылу энергиясын тұрмыстық қажеттіліктер үшін емес тұтынатын тұтынушының атауы,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4-бағанда жылыту маусымының басталу және аяқталу күні, күні, айы және жылы форматында</w:t>
      </w:r>
    </w:p>
    <w:p>
      <w:pPr>
        <w:spacing w:after="0"/>
        <w:ind w:left="0"/>
        <w:jc w:val="both"/>
      </w:pPr>
      <w:r>
        <w:rPr>
          <w:rFonts w:ascii="Times New Roman"/>
          <w:b w:val="false"/>
          <w:i w:val="false"/>
          <w:color w:val="000000"/>
          <w:sz w:val="28"/>
        </w:rPr>
        <w:t>
      5-бағанда жылыту маусымы кезінде жылу өндіруші субъект пайдаланған негізгі отынның (көмір, мазут, газ және (немесе) басқа) түрі көрсетіледі;</w:t>
      </w:r>
    </w:p>
    <w:p>
      <w:pPr>
        <w:spacing w:after="0"/>
        <w:ind w:left="0"/>
        <w:jc w:val="both"/>
      </w:pPr>
      <w:r>
        <w:rPr>
          <w:rFonts w:ascii="Times New Roman"/>
          <w:b w:val="false"/>
          <w:i w:val="false"/>
          <w:color w:val="000000"/>
          <w:sz w:val="28"/>
        </w:rPr>
        <w:t>
      6-бағанда жылыту маусымы кезінде жылу өндіруші субъект пайдаланған негізгі отынның маркасы көрсетіледі;</w:t>
      </w:r>
    </w:p>
    <w:p>
      <w:pPr>
        <w:spacing w:after="0"/>
        <w:ind w:left="0"/>
        <w:jc w:val="both"/>
      </w:pPr>
      <w:r>
        <w:rPr>
          <w:rFonts w:ascii="Times New Roman"/>
          <w:b w:val="false"/>
          <w:i w:val="false"/>
          <w:color w:val="000000"/>
          <w:sz w:val="28"/>
        </w:rPr>
        <w:t>
      7-бағанда жылыту маусымы кезінде жылу өндіруші субъект пайдаланған резервтік отынның (көмір, мазут, газ және (немесе) басқа) түрі көрсетіледі;</w:t>
      </w:r>
    </w:p>
    <w:p>
      <w:pPr>
        <w:spacing w:after="0"/>
        <w:ind w:left="0"/>
        <w:jc w:val="both"/>
      </w:pPr>
      <w:r>
        <w:rPr>
          <w:rFonts w:ascii="Times New Roman"/>
          <w:b w:val="false"/>
          <w:i w:val="false"/>
          <w:color w:val="000000"/>
          <w:sz w:val="28"/>
        </w:rPr>
        <w:t>
      8-бағанда жылыту маусымы кезінде жылу өндіруші субъект пайдаланған резервтік отынның маркасы көрсетіледі;</w:t>
      </w:r>
    </w:p>
    <w:p>
      <w:pPr>
        <w:spacing w:after="0"/>
        <w:ind w:left="0"/>
        <w:jc w:val="both"/>
      </w:pPr>
      <w:r>
        <w:rPr>
          <w:rFonts w:ascii="Times New Roman"/>
          <w:b w:val="false"/>
          <w:i w:val="false"/>
          <w:color w:val="000000"/>
          <w:sz w:val="28"/>
        </w:rPr>
        <w:t>
      9-бағанда жылумен жабдықтау субъектісі жұмыс істейтін жылумен жабдықтау жүйесінің түрі (орталықтандырылған немесе жергілікті)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