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2e29" w14:textId="6562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Созақ аудандық мәслихатының 2022 жылғы 23 қыркүйектегі № 127 "Созақ ауданы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2024 жылғы 24 желтоқсандағы № 160 шешімі. Түркістан облысының Әдiлет департаментiнде 2024 жылғы 26 желтоқсанда № 6638-13 болып тiркелдi. Күші жойылды - Түркістан облысы Созақ аудандық мәслихатының 2026 жылғы 25 ақпандағы № 246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25.02.2026 № 246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Созақ аудандық мәслихатының "Созақ ауданы бойынша тұрғын үй сертификаттарының мөлшері мен оларды алушылар санаттарының тізбесін айқындау туралы" 2022 жылғы 23 қыркүйектегі № 127 (Нормативтік құқықтық актілерді мемлекеттік тіркеу тізілімінде № 29803 болып тiркелдi)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№160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№127 шешіміне қосымша</w:t>
            </w:r>
          </w:p>
        </w:tc>
      </w:tr>
    </w:tbl>
    <w:p>
      <w:pPr>
        <w:spacing w:after="0"/>
        <w:ind w:left="0"/>
        <w:jc w:val="left"/>
      </w:pPr>
      <w:r>
        <w:rPr>
          <w:rFonts w:ascii="Times New Roman"/>
          <w:b/>
          <w:i w:val="false"/>
          <w:color w:val="000000"/>
        </w:rPr>
        <w:t xml:space="preserve"> Созақ ауданы бойынша тұрғын үй сертификаттарының мөлшері</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Созақ ауданы бойынша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№160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№127 шешіміне 2 қосымша</w:t>
            </w:r>
          </w:p>
        </w:tc>
      </w:tr>
    </w:tbl>
    <w:p>
      <w:pPr>
        <w:spacing w:after="0"/>
        <w:ind w:left="0"/>
        <w:jc w:val="left"/>
      </w:pPr>
      <w:r>
        <w:rPr>
          <w:rFonts w:ascii="Times New Roman"/>
          <w:b/>
          <w:i w:val="false"/>
          <w:color w:val="000000"/>
        </w:rPr>
        <w:t xml:space="preserve"> Созақ ауданы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both"/>
      </w:pPr>
      <w:r>
        <w:rPr>
          <w:rFonts w:ascii="Times New Roman"/>
          <w:b w:val="false"/>
          <w:i w:val="false"/>
          <w:color w:val="000000"/>
          <w:sz w:val="28"/>
        </w:rPr>
        <w:t>
      15)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16)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бұйрығына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