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53b9" w14:textId="3cd5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Сарыағаш аудандық мәслихатының 2024 жылғы 22 ақпандағы № 15-112-VIII шешiмi. Түркістан облысының Әдiлет департаментiнде 2024 жылғы 27 ақпанда № 6472-13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Сарыағаш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Сарыағаш аудандық мәслихатының мынадай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"Сарыағаш ауданында тұрғын үй көмегін көрсетудің мөлшері мен тәртібін айқындау туралы" Сарыағаш аудандық мәслихатының 2020 жылғы 7 қыркүйектегі № 54-480-VI (нормативтік құқықтық актілерді мемлекеттік тіркеу тізілімінде № 5813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Сарыағаш аудандық мәслихатының 2021 жылғы 17 қарашадағы № 13-93-VII "Сарыағаш аудандық мәслихатының 2020 жылғы 7 қыркүйектегі № 54-480-VI "Сарыағаш ауданы бойынша аз қамтамасыз етілген отбасыларға (азаматтарға) тұрғын үй көмегiн көрсетудiң мөлшерi мен тәртiбiн бекiту туралы" шешіміне өзгерістер енгізу туралы" (нормативтік құқықтық актілерді мемлекеттік тіркеу тізілімінде № 25568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r>
              <w:br/>
            </w:r>
            <w:r>
              <w:rPr>
                <w:rFonts w:ascii="Times New Roman"/>
                <w:b w:val="false"/>
                <w:i w:val="false"/>
                <w:color w:val="000000"/>
                <w:sz w:val="20"/>
              </w:rPr>
              <w:t>№ 15-112-VIII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Сарыағаш ауданында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Сарыағаш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 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Сарыағаш ауданы әкімдігінің "Сарыағаш ауданының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артық емес белгілеген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5"/>
    <w:p>
      <w:pPr>
        <w:spacing w:after="0"/>
        <w:ind w:left="0"/>
        <w:jc w:val="both"/>
      </w:pPr>
      <w:r>
        <w:rPr>
          <w:rFonts w:ascii="Times New Roman"/>
          <w:b w:val="false"/>
          <w:i w:val="false"/>
          <w:color w:val="000000"/>
          <w:sz w:val="28"/>
        </w:rPr>
        <w:t>
      Тұрғын үй көмегінің артық төленген сомалары ерікті тәртіппен қайтарылуға жатады, заңсыз алынған сомалар ерікті түрде немесе сот тәртібімен қайтарылуға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