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6b72" w14:textId="4346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бойынша тұрғын үй сертификаттарының мөлшері және оларды алушылар санаттарының тізбесін айқындау туралы</w:t>
      </w:r>
    </w:p>
    <w:p>
      <w:pPr>
        <w:spacing w:after="0"/>
        <w:ind w:left="0"/>
        <w:jc w:val="both"/>
      </w:pPr>
      <w:r>
        <w:rPr>
          <w:rFonts w:ascii="Times New Roman"/>
          <w:b w:val="false"/>
          <w:i w:val="false"/>
          <w:color w:val="000000"/>
          <w:sz w:val="28"/>
        </w:rPr>
        <w:t>Түркістан облысы Ордабасы аудандық мәслихатының 2024 жылғы 25 қыркүйектегі № 20/6 шешiмi. Түркістан облысының Әдiлет департаментiнде 2024 жылғы 26 қыркүйекте № 6589-13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Республикасының "Тұрғын үй қатынастары туралы" Заңының 14-1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Тұрғын үй сертификаттарының мөлшері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Тұрғын үй сертификаттарын алушылар санатының тізбесі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қыркүйектегі</w:t>
            </w:r>
            <w:r>
              <w:br/>
            </w:r>
            <w:r>
              <w:rPr>
                <w:rFonts w:ascii="Times New Roman"/>
                <w:b w:val="false"/>
                <w:i w:val="false"/>
                <w:color w:val="000000"/>
                <w:sz w:val="20"/>
              </w:rPr>
              <w:t>№ 20/6 шешіміне 1-қосымша</w:t>
            </w:r>
          </w:p>
        </w:tc>
      </w:tr>
    </w:tbl>
    <w:bookmarkStart w:name="z6" w:id="4"/>
    <w:p>
      <w:pPr>
        <w:spacing w:after="0"/>
        <w:ind w:left="0"/>
        <w:jc w:val="left"/>
      </w:pPr>
      <w:r>
        <w:rPr>
          <w:rFonts w:ascii="Times New Roman"/>
          <w:b/>
          <w:i w:val="false"/>
          <w:color w:val="000000"/>
        </w:rPr>
        <w:t xml:space="preserve"> Тұрғын үй сертификаттарының мөлшері</w:t>
      </w:r>
    </w:p>
    <w:bookmarkEnd w:id="4"/>
    <w:bookmarkStart w:name="z7" w:id="5"/>
    <w:p>
      <w:pPr>
        <w:spacing w:after="0"/>
        <w:ind w:left="0"/>
        <w:jc w:val="both"/>
      </w:pPr>
      <w:r>
        <w:rPr>
          <w:rFonts w:ascii="Times New Roman"/>
          <w:b w:val="false"/>
          <w:i w:val="false"/>
          <w:color w:val="000000"/>
          <w:sz w:val="28"/>
        </w:rPr>
        <w:t>
      1. Қарыз сомасынан 10 пайыз, алайда әлеуметтік көмек түрі ретінде 1500000 (бір миллион бес жүз мың) теңгеден артық емес.</w:t>
      </w:r>
    </w:p>
    <w:bookmarkEnd w:id="5"/>
    <w:bookmarkStart w:name="z8" w:id="6"/>
    <w:p>
      <w:pPr>
        <w:spacing w:after="0"/>
        <w:ind w:left="0"/>
        <w:jc w:val="both"/>
      </w:pPr>
      <w:r>
        <w:rPr>
          <w:rFonts w:ascii="Times New Roman"/>
          <w:b w:val="false"/>
          <w:i w:val="false"/>
          <w:color w:val="000000"/>
          <w:sz w:val="28"/>
        </w:rPr>
        <w:t>
      2. Қарыз сомасынан 10 пайыз, алайда әлеуметтік қолдау түрі ретінде 1500000 (бір миллион бес жүз мың) теңгеден артық емес.</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қыркүйектегі</w:t>
            </w:r>
            <w:r>
              <w:br/>
            </w:r>
            <w:r>
              <w:rPr>
                <w:rFonts w:ascii="Times New Roman"/>
                <w:b w:val="false"/>
                <w:i w:val="false"/>
                <w:color w:val="000000"/>
                <w:sz w:val="20"/>
              </w:rPr>
              <w:t>№ 20/6 шешіміне 2 қосымша</w:t>
            </w:r>
          </w:p>
        </w:tc>
      </w:tr>
    </w:tbl>
    <w:bookmarkStart w:name="z10" w:id="7"/>
    <w:p>
      <w:pPr>
        <w:spacing w:after="0"/>
        <w:ind w:left="0"/>
        <w:jc w:val="left"/>
      </w:pPr>
      <w:r>
        <w:rPr>
          <w:rFonts w:ascii="Times New Roman"/>
          <w:b/>
          <w:i w:val="false"/>
          <w:color w:val="000000"/>
        </w:rPr>
        <w:t xml:space="preserve"> Тұрғын үй сертификаттарын алушылар санатының тізбесі</w:t>
      </w:r>
    </w:p>
    <w:bookmarkEnd w:id="7"/>
    <w:bookmarkStart w:name="z11" w:id="8"/>
    <w:p>
      <w:pPr>
        <w:spacing w:after="0"/>
        <w:ind w:left="0"/>
        <w:jc w:val="both"/>
      </w:pPr>
      <w:r>
        <w:rPr>
          <w:rFonts w:ascii="Times New Roman"/>
          <w:b w:val="false"/>
          <w:i w:val="false"/>
          <w:color w:val="000000"/>
          <w:sz w:val="28"/>
        </w:rPr>
        <w:t>
      1. Мүгедектігі бар балалары бар немесе оларды тәрбиелеп отырған отбасылар.</w:t>
      </w:r>
    </w:p>
    <w:bookmarkEnd w:id="8"/>
    <w:bookmarkStart w:name="z12" w:id="9"/>
    <w:p>
      <w:pPr>
        <w:spacing w:after="0"/>
        <w:ind w:left="0"/>
        <w:jc w:val="both"/>
      </w:pPr>
      <w:r>
        <w:rPr>
          <w:rFonts w:ascii="Times New Roman"/>
          <w:b w:val="false"/>
          <w:i w:val="false"/>
          <w:color w:val="000000"/>
          <w:sz w:val="28"/>
        </w:rPr>
        <w:t>
      2. 1-2 топ мүгедектігі бар адамдар.</w:t>
      </w:r>
    </w:p>
    <w:bookmarkEnd w:id="9"/>
    <w:bookmarkStart w:name="z13" w:id="10"/>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bookmarkEnd w:id="10"/>
    <w:bookmarkStart w:name="z14" w:id="11"/>
    <w:p>
      <w:pPr>
        <w:spacing w:after="0"/>
        <w:ind w:left="0"/>
        <w:jc w:val="both"/>
      </w:pPr>
      <w:r>
        <w:rPr>
          <w:rFonts w:ascii="Times New Roman"/>
          <w:b w:val="false"/>
          <w:i w:val="false"/>
          <w:color w:val="000000"/>
          <w:sz w:val="28"/>
        </w:rPr>
        <w:t>
      4. Толық емес отбасылар.</w:t>
      </w:r>
    </w:p>
    <w:bookmarkEnd w:id="11"/>
    <w:bookmarkStart w:name="z15" w:id="12"/>
    <w:p>
      <w:pPr>
        <w:spacing w:after="0"/>
        <w:ind w:left="0"/>
        <w:jc w:val="both"/>
      </w:pPr>
      <w:r>
        <w:rPr>
          <w:rFonts w:ascii="Times New Roman"/>
          <w:b w:val="false"/>
          <w:i w:val="false"/>
          <w:color w:val="000000"/>
          <w:sz w:val="28"/>
        </w:rPr>
        <w:t xml:space="preserve">
      5. Қазақстан Республикасы Еңбек және халықты әлеуметтік қорғау министрінің 2023 жылғы 20 мамырдағы № 161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32546 болып тіркелген) Еңбек ресурстарын болжаудың ұлттық жүйесін қалыптастыру және оның нәтижелерін пайдалану қағидаларына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салаларындағы бюджеттiк ұйымдарының мамандары және басқада салалардағы мамандар.</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