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312a" w14:textId="f8c3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24 сәуірдегі № 15-105-VIII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пен толықтырулар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18 қарашадағы № 23-146-VIII шешiмi. Түркістан облысының Әділет департаментінде 2024 жылғы 19 қарашада № 6619-13 болып тіркелді</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2024 жылғы 24 сәуірдегі № 15-105-VIII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тізілімде № 6525-13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Мақтаарал ауданының әкімдігі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"Әлеуметтік көмек көрсетуге жұмсалатын шығыстарды қаржыландыру Мақтаарал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Мақтаарал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8" w:id="3"/>
    <w:p>
      <w:pPr>
        <w:spacing w:after="0"/>
        <w:ind w:left="0"/>
        <w:jc w:val="both"/>
      </w:pPr>
      <w:r>
        <w:rPr>
          <w:rFonts w:ascii="Times New Roman"/>
          <w:b w:val="false"/>
          <w:i w:val="false"/>
          <w:color w:val="000000"/>
          <w:sz w:val="28"/>
        </w:rPr>
        <w:t>
      мынадай мазмұндағы 15, 16, 17, 18, 19, 20, 21 және 22 тармақтармен толықтырылсын:</w:t>
      </w:r>
    </w:p>
    <w:bookmarkEnd w:id="3"/>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17.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