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3626" w14:textId="7383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2023 жылғы 13 желтоқсандағы № 10/44-VIII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қалалық мәслихатының 2024 жылғы 25 қыркүйектегі № 22/96-VIII шешiмi. Түркістан облысының Әдiлет департаментiнде 2024 жылғы 26 қыркүйекте № 6590-13 болып тiркелдi. Күші жойылды - Түркістан облысы Түркістан қалалық мәслихатының 2025 жылғы 25 сәуірдегі № 30/141-VIII шешімімен</w:t>
      </w:r>
    </w:p>
    <w:p>
      <w:pPr>
        <w:spacing w:after="0"/>
        <w:ind w:left="0"/>
        <w:jc w:val="both"/>
      </w:pPr>
      <w:r>
        <w:rPr>
          <w:rFonts w:ascii="Times New Roman"/>
          <w:b w:val="false"/>
          <w:i w:val="false"/>
          <w:color w:val="ff0000"/>
          <w:sz w:val="28"/>
        </w:rPr>
        <w:t xml:space="preserve">
      Ескерту. Күші жойылды - Түркістан облысы Түркістан қалалық мәслихатының 25.04.2025 № 30/141-VIII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2023 жылғы 13 желтоқсандағы №10/44-VIII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№6419-13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Түркістан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келесі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тармақшасындағы 2-абзац келесі редакцияда жазылсын:</w:t>
      </w:r>
    </w:p>
    <w:p>
      <w:pPr>
        <w:spacing w:after="0"/>
        <w:ind w:left="0"/>
        <w:jc w:val="both"/>
      </w:pPr>
      <w:r>
        <w:rPr>
          <w:rFonts w:ascii="Times New Roman"/>
          <w:b w:val="false"/>
          <w:i w:val="false"/>
          <w:color w:val="000000"/>
          <w:sz w:val="28"/>
        </w:rPr>
        <w:t>
       "үйде арнаулы әлеуметтік күтім алатын қарттарға - 20 (жиырма) айлық есептік көрсеткіш мөлшерінде;".</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