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517b7" w14:textId="65517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қалалық мәслихатының кейбір шешімдерінің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Арыс қалалық мәслихатының 2024 жылғы 5 қаңтардағы № 13/79-VІІІ шешiмi. Түркістан облысының Әдiлет департаментiнде 2024 жылғы 9 қаңтарда № 6447-13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Арыс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сәйкес Арыс қалалық мәслихатының кейбір шешімдерінің күші жойылды деп танылсын.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Арыс 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№13/79-VІІІ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Арыс қалалық мәслихатының күші жойылды деп танылған кейбір шешімдерінің тізбесі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Арыс қалалық мәслихатының 2017 жылғы 21 қыркүйектегі №15/107-VI "Арыс қаласы бойынша коммуналдық қалдықтардың түзілу мен жинақталу нормаларын, тұрмыстық қатты қалдықтарды жинауға, әкетуге, кәдеге жаратуға, қайта өңдеуге және көмуге арналған тарифтерді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№4232 болып тіркелген);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Арыс қалалық мәслихатының 2019 жылғы 20 наурыздағы №34/240-VI "Арыс қалалық мәслихатының 2017 жылғы 21 қыркүйектегі №15/107-VI "Арыс қаласы бойынша коммуналдық қалдықтардың түзілу мен жинақталу нормаларын, тұрмыстық қатты қалдықтарды жинауға, әкетуге, кәдеге жаратуға, қайта өңдеуге және көмуге арналған тарифтерді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енгізу туралы" (Нормативтік құқықтық актілерді мемлекеттік тіркеу тізілімінде №4969 болып тіркелген);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Арыс қалалық мәслихатының 2019 жылғы 29 қарашадағы №42/295-VI "Арыс қалалық мәслихатының 2017 жылғы 21 қыркүйектегі №15/107-VI "Арыс қаласы бойынша коммуналдық қалдықтардың түзілу мен жинақталу нормаларын, тұрмыстық қатты қалдықтарды жинауға, әкетуге, кәдеге жаратуға, қайта өңдеуге және көмуге арналған тарифтерді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 мемлекеттік тіркеу тізілімінде №5279 болып тіркелген).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