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04c7" w14:textId="3e20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Қызылқоға ауданы әкімдігінің 2024 жылғы 18 наурыздағы № 45 қаулысына өзгеріс енгізу туралы</w:t>
      </w:r>
    </w:p>
    <w:p>
      <w:pPr>
        <w:spacing w:after="0"/>
        <w:ind w:left="0"/>
        <w:jc w:val="both"/>
      </w:pPr>
      <w:r>
        <w:rPr>
          <w:rFonts w:ascii="Times New Roman"/>
          <w:b w:val="false"/>
          <w:i w:val="false"/>
          <w:color w:val="000000"/>
          <w:sz w:val="28"/>
        </w:rPr>
        <w:t>Атырау облысы Қызылқоға ауданы әкімдігінің 2024 жылғы 9 қазандағы № 213 қаулысы. Атырау облысының Әділет департаментінде 2024 жылғы 10 қазанда № 5225-06 болып тіркелді</w:t>
      </w:r>
    </w:p>
    <w:p>
      <w:pPr>
        <w:spacing w:after="0"/>
        <w:ind w:left="0"/>
        <w:jc w:val="both"/>
      </w:pPr>
      <w:bookmarkStart w:name="z4" w:id="0"/>
      <w:r>
        <w:rPr>
          <w:rFonts w:ascii="Times New Roman"/>
          <w:b w:val="false"/>
          <w:i w:val="false"/>
          <w:color w:val="000000"/>
          <w:sz w:val="28"/>
        </w:rPr>
        <w:t>
      Қызылқоға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"Қызылқоға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Қызылқоға ауданы әкімдігінің 2024 жылғы 18 наурыздағы № 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5158-06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қосымшасындағы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4"/>
    <w:bookmarkStart w:name="z9" w:id="5"/>
    <w:p>
      <w:pPr>
        <w:spacing w:after="0"/>
        <w:ind w:left="0"/>
        <w:jc w:val="both"/>
      </w:pPr>
      <w:r>
        <w:rPr>
          <w:rFonts w:ascii="Times New Roman"/>
          <w:b w:val="false"/>
          <w:i w:val="false"/>
          <w:color w:val="000000"/>
          <w:sz w:val="28"/>
        </w:rPr>
        <w:t>
      2. Осы қаулының орындалуын бақылау жетекшілік ететін Қызылқоға ауданы әкімінің орынбасарына жүктелсін.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Азмуханов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