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0a19" w14:textId="9a30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2024 жылғы 18 наурыздағы № 15-3 "Қызылқоға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12 маусымдағы № 18-3 шешімі. Атырау облысының Әділет департаментінде 2024 жылғы 13 маусымда № 5205-06 болып тіркелді</w:t>
      </w:r>
    </w:p>
    <w:p>
      <w:pPr>
        <w:spacing w:after="0"/>
        <w:ind w:left="0"/>
        <w:jc w:val="both"/>
      </w:pPr>
      <w:bookmarkStart w:name="z4" w:id="0"/>
      <w:r>
        <w:rPr>
          <w:rFonts w:ascii="Times New Roman"/>
          <w:b w:val="false"/>
          <w:i w:val="false"/>
          <w:color w:val="000000"/>
          <w:sz w:val="28"/>
        </w:rPr>
        <w:t>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2024 жылғы 18 наурыздағы № 15-3 "Қызылқоға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5155-06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мемлекеттік тілдегі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отбасыларының (азаматтарының) осы мақсаттарға жұмсайтын шығыстарының 5 (бес) пайыз мөлшерінде шекті жол берілетін деңгейінің арасындағы айырма ретінде айқындалады.</w:t>
      </w:r>
    </w:p>
    <w:bookmarkEnd w:id="3"/>
    <w:bookmarkStart w:name="z9" w:id="4"/>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"құқытық" деген сөз "құқықтық" болып өзгертілсін.</w:t>
      </w:r>
    </w:p>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