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3562" w14:textId="97a3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2024 жылғы 12 наурыздағы № 105 шешімі. Атырау облысының Әділет департаментінде 2024 жылғы 13 наурызда № 5150-06 болып тіркелді. Күші жойылды - Атырау облысы Махамбет аудандық мәслихатының 2024 жылғы 3 сәуірдегі № 272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20.04.2026 № </w:t>
      </w:r>
      <w:r>
        <w:rPr>
          <w:rFonts w:ascii="Times New Roman"/>
          <w:b w:val="false"/>
          <w:i w:val="false"/>
          <w:color w:val="ff0000"/>
          <w:sz w:val="28"/>
        </w:rPr>
        <w:t>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