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c14c" w14:textId="be1c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әкімдігінің 2021 жылғы 21 шілдедегі № 152 "Үгіттік баспа материалдарын орналастыру үшін орындар белгілеу туралы" қаулысына өзгеріс енгізу туралы</w:t>
      </w:r>
    </w:p>
    <w:p>
      <w:pPr>
        <w:spacing w:after="0"/>
        <w:ind w:left="0"/>
        <w:jc w:val="both"/>
      </w:pPr>
      <w:r>
        <w:rPr>
          <w:rFonts w:ascii="Times New Roman"/>
          <w:b w:val="false"/>
          <w:i w:val="false"/>
          <w:color w:val="000000"/>
          <w:sz w:val="28"/>
        </w:rPr>
        <w:t>Солтүстік Қазақстан облысы Шал ақын ауданы әкімдігінің 2024 жылғы 20 наурыздағы № 67 қаулысы. Солтүстік Қазақстан облысының Әділет департаментінде 2024 жылғы 27 наурызда № 7724-15 болып тіркелді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әкімдігінің 2021 жылғы 21 шілдедегі № 152 "Үгіттік баспа материалдарын орналастыру үшін орындар белгілеу туралы" (Нормативтік құқықтық актілерді мемлекеттік тіркеу тізілімінде № 23657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Шал ақын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Шал ақын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Смагулов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Солтүстік Қазақтан облысы</w:t>
      </w:r>
    </w:p>
    <w:bookmarkEnd w:id="6"/>
    <w:bookmarkStart w:name="z12" w:id="7"/>
    <w:p>
      <w:pPr>
        <w:spacing w:after="0"/>
        <w:ind w:left="0"/>
        <w:jc w:val="both"/>
      </w:pPr>
      <w:r>
        <w:rPr>
          <w:rFonts w:ascii="Times New Roman"/>
          <w:b w:val="false"/>
          <w:i w:val="false"/>
          <w:color w:val="000000"/>
          <w:sz w:val="28"/>
        </w:rPr>
        <w:t>
      Шал ақын ауданы аумақтық</w:t>
      </w:r>
    </w:p>
    <w:bookmarkEnd w:id="7"/>
    <w:bookmarkStart w:name="z13" w:id="8"/>
    <w:p>
      <w:pPr>
        <w:spacing w:after="0"/>
        <w:ind w:left="0"/>
        <w:jc w:val="both"/>
      </w:pPr>
      <w:r>
        <w:rPr>
          <w:rFonts w:ascii="Times New Roman"/>
          <w:b w:val="false"/>
          <w:i w:val="false"/>
          <w:color w:val="000000"/>
          <w:sz w:val="28"/>
        </w:rPr>
        <w:t>
      сайлау комиссиясының төрағасы А. Торсанов</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9"/>
    <w:p>
      <w:pPr>
        <w:spacing w:after="0"/>
        <w:ind w:left="0"/>
        <w:jc w:val="left"/>
      </w:pPr>
      <w:r>
        <w:rPr>
          <w:rFonts w:ascii="Times New Roman"/>
          <w:b/>
          <w:i w:val="false"/>
          <w:color w:val="000000"/>
        </w:rPr>
        <w:t xml:space="preserve"> Үгіттік баспа материалдарын орналастыру үшін орындар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15,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"Афанасьев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 Ыбыраев атындағы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2,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"Маркен Ахметбеков атындағы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28,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"Городецк негізгі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 1,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"Ғалым Малдыбаев атындағы Жаңажол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тұйық көшесі, 25,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"Кривощеков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Повозочное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Березовая көшесі, 2,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"Приишим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Ыбыраев көшесі, 91, "Орталықтандырылған клуб жүйесі" қазыналық коммуналдық мемлекеттік кәсіпорны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 7,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"Семипол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 15,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"Сухорабовка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51, "Орталықтандырылған клуб жүйесі" қазыналық коммуналдық мемлекеттік кәсіпорны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Быковский көшесі, 4, "Орталықтандырылған кітапхана жүйесі" коммуналдық мемлекеттік мекемесі ғимаратының жанындағы стенд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