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90f5" w14:textId="7149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2023 жылғы 15 қарашадағы № 13-10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2024 жылғы 9 қазандағы № 15-22 с шешімі. Солтүстік Қазақстан облысының Әділет департаментінде 2024 жылғы 10 қазанда № 7804-15 болып тіркелді</w:t>
      </w:r>
    </w:p>
    <w:p>
      <w:pPr>
        <w:spacing w:after="0"/>
        <w:ind w:left="0"/>
        <w:jc w:val="both"/>
      </w:pPr>
      <w:bookmarkStart w:name="z4" w:id="0"/>
      <w:r>
        <w:rPr>
          <w:rFonts w:ascii="Times New Roman"/>
          <w:b w:val="false"/>
          <w:i w:val="false"/>
          <w:color w:val="000000"/>
          <w:sz w:val="28"/>
        </w:rPr>
        <w:t>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15 қарашадағы № 13-10с (Нормативтік құқықтық актілерді мемлекеттік тіркеу тізілімінде № 7623-15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көрсетілген шешіммен бекітілген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