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395f" w14:textId="39739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қарашадағы № 87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2024 жылғы 20 қыркүйектегі № 215/16 шешiмi. Солтүстік Қазақстан облысының Әділет департаментінде 2024 жылғы 24 қыркүйекте № 7793-15 болып тiркелдi</w:t>
      </w:r>
    </w:p>
    <w:p>
      <w:pPr>
        <w:spacing w:after="0"/>
        <w:ind w:left="0"/>
        <w:jc w:val="both"/>
      </w:pPr>
      <w:bookmarkStart w:name="z4" w:id="0"/>
      <w:r>
        <w:rPr>
          <w:rFonts w:ascii="Times New Roman"/>
          <w:b w:val="false"/>
          <w:i w:val="false"/>
          <w:color w:val="000000"/>
          <w:sz w:val="28"/>
        </w:rPr>
        <w:t>
      Солтүстік Қазақстан облысы Тайынша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Тайынша ауданы мәслихатының "Солтүстік Қазақстан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қарашадағы № 87 (Нормативтік құқықтық актілерді мемлекеттік тіркеу тізілімнде № 7625-15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алынып тасталсын;</w:t>
      </w:r>
    </w:p>
    <w:bookmarkStart w:name="z7" w:id="2"/>
    <w:p>
      <w:pPr>
        <w:spacing w:after="0"/>
        <w:ind w:left="0"/>
        <w:jc w:val="both"/>
      </w:pPr>
      <w:r>
        <w:rPr>
          <w:rFonts w:ascii="Times New Roman"/>
          <w:b w:val="false"/>
          <w:i w:val="false"/>
          <w:color w:val="000000"/>
          <w:sz w:val="28"/>
        </w:rPr>
        <w:t>
      көрсетілген шешіммен бекітілген Солтүстік Казақстан облысы Тайынша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8"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тармакшасы</w:t>
      </w:r>
      <w:r>
        <w:rPr>
          <w:rFonts w:ascii="Times New Roman"/>
          <w:b w:val="false"/>
          <w:i w:val="false"/>
          <w:color w:val="000000"/>
          <w:sz w:val="28"/>
        </w:rPr>
        <w:t xml:space="preserve"> мынадай редакцияда жазылсын:</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Тайынша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