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64ffe" w14:textId="af64f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аудандық мәслихатының 2023 жылғы 24 қазандағы № 7-3 "Солтүстік Қазақстан облысы Мағжан Жұмабаев ауданының әлеуметтік көмек көрсету, оның мөлшерін белгілеу және мұқтаж азаматтардың жекелеген санаттарының тізбесін айқындау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2024 жылғы 23 ақпандағы № 12-23 шешімі. Солтүстік Қазақстан облысы Әділет департаментінде 2024 жылы 28 ақпанда № 7695-15 болып тіркелді. Күші жойылды - Солтүстік Қазақстан облысы Мағжан Жұмабаев ауданы мәслихатының 2026 жылғы 8 мамырдағы № 39-2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08.05.2026 </w:t>
      </w:r>
      <w:r>
        <w:rPr>
          <w:rFonts w:ascii="Times New Roman"/>
          <w:b w:val="false"/>
          <w:i w:val="false"/>
          <w:color w:val="ff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Солтүстік Қазақстан облысы Мағжан Жұмабаев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ауданының әлеуметтік көмек көрсету, оның мөлшерін белгілеу және мұқтаж азаматтардың жекелеген санаттарының тізбесін айқындау қағидаларын бекіту туралы" Солтүстік Қазақстан облысы Мағжан Жұмабаев аудандық мәслихатының 2023 жылғы 24 қазандағы № 7-3 (Нормативтік құқықтық актілерді мемлекеттік тіркеу тізілімінде № 7614-15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Әлеуметтік көмек көрсету, оның мөлшерін белгілеу және мұқтаж азаматтардың жекелеген санаттарының тізбесін айқындау қағидаларында:</w:t>
      </w:r>
    </w:p>
    <w:bookmarkEnd w:id="2"/>
    <w:bookmarkStart w:name="z7" w:id="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жазылсын: </w:t>
      </w:r>
    </w:p>
    <w:bookmarkEnd w:id="3"/>
    <w:bookmarkStart w:name="z8" w:id="4"/>
    <w:p>
      <w:pPr>
        <w:spacing w:after="0"/>
        <w:ind w:left="0"/>
        <w:jc w:val="both"/>
      </w:pPr>
      <w:r>
        <w:rPr>
          <w:rFonts w:ascii="Times New Roman"/>
          <w:b w:val="false"/>
          <w:i w:val="false"/>
          <w:color w:val="000000"/>
          <w:sz w:val="28"/>
        </w:rPr>
        <w:t xml:space="preserve">
      "1) 15 ақпан – Ауғанстан Демократиялық Республикасынан Кеңес әскерлерінің шектеулі контингентінің шығарылған күніне: </w:t>
      </w:r>
    </w:p>
    <w:bookmarkEnd w:id="4"/>
    <w:bookmarkStart w:name="z9" w:id="5"/>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 2024 жылғы 15 ақпанды қоспағанда, 2024 жылғы 15 ақпанға қарай Ауғанстан Демократиялық Республикасынан Кеңес әскерлерінің шектеулі контингентінің шығарылуының 35 жылдығын мерекелеуге байланысты 50 (елу) айлық есептік көрсеткіш мөлшерінде;</w:t>
      </w:r>
    </w:p>
    <w:bookmarkEnd w:id="5"/>
    <w:bookmarkStart w:name="z10" w:id="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 2024 жылғы 15 ақпанды қоспағанда, 2024 жылғы 15 ақпанға қарай Ауғанстан Демократиялық Республикасынан Кеңес әскерлерінің шектеулі контингентінің шығарылуының 35 жылдығын мерекелеуге байланысты 50 (елу) айлық есептік көрсеткіш мөлшерінде;</w:t>
      </w:r>
    </w:p>
    <w:bookmarkEnd w:id="6"/>
    <w:bookmarkStart w:name="z11" w:id="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 2024 жылғы 15 ақпанды қоспағанда, 2024 жылғы 15 ақпанға қарай Ауғанстан Демократиялық Республикасынан Кеңес әскерлерінің шектеулі контингентінің шығарылуының 35 жылдығын мерекелеуге байланысты 50 (елу) айлық есептік көрсеткіш мөлшерінде;</w:t>
      </w:r>
    </w:p>
    <w:bookmarkEnd w:id="7"/>
    <w:bookmarkStart w:name="z12" w:id="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 2024 жылғы 15 ақпанды қоспағанда, 2024 жылғы 15 ақпанға қарай Ауғанстан Демократиялық Республикасынан Кеңес әскерлерінің шектеулі контингентінің шығарылуының 35 жылдығын мерекелеуге байланысты 50 (елу) айлық есептік көрсеткіш мөлшерінде;</w:t>
      </w:r>
    </w:p>
    <w:bookmarkEnd w:id="8"/>
    <w:bookmarkStart w:name="z13" w:id="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 35 (отыз бес) айлық есептік көрсеткіш мөлшерінде, 2024 жылғы 15 ақпанды қоспағанда, 2024 жылғы 15 ақпанға қарай Ауғанстан Демократиялық Республикасынан Кеңес әскерлерінің шектеулі контингентінің шығарылуының 35 жылдығын мерекелеуге байланысты 50 (елу) айлық есептік көрсеткіш мөлшерінде;</w:t>
      </w:r>
    </w:p>
    <w:bookmarkEnd w:id="9"/>
    <w:bookmarkStart w:name="z14" w:id="1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басқа да мемлекеттерде ұрыс қимылдары жүргізілген әскери қызметін өткеру кезінде ауруға шалдығуы салдарынан мүгедектік белгіленген әскери қызметшілеріне –35 (отыз бес) айлық есептік көрсеткіш мөлшерінде, 2024 жылғы 15 ақпанды қоспағанда, 2024 жылғы 15 ақпанға қарай Ауғанстан Демократиялық Республикасынан Кеңес әскерлерінің шектеулі контингентінің шығарылуының 35 жылдығын мерекелеуге байланысты 50 (елу) айлық есептік көрсеткіш мөлшерінде;</w:t>
      </w:r>
    </w:p>
    <w:bookmarkEnd w:id="10"/>
    <w:bookmarkStart w:name="z15" w:id="11"/>
    <w:p>
      <w:pPr>
        <w:spacing w:after="0"/>
        <w:ind w:left="0"/>
        <w:jc w:val="both"/>
      </w:pPr>
      <w:r>
        <w:rPr>
          <w:rFonts w:ascii="Times New Roman"/>
          <w:b w:val="false"/>
          <w:i w:val="false"/>
          <w:color w:val="000000"/>
          <w:sz w:val="28"/>
        </w:rPr>
        <w:t xml:space="preserve">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қызметшілеріне – 35 (отыз бес) айлық есептік көрсеткіш мөлшерінде; </w:t>
      </w:r>
    </w:p>
    <w:bookmarkEnd w:id="11"/>
    <w:bookmarkStart w:name="z16" w:id="12"/>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35 (отыз бес) айлық есептік көрсеткіш мөлшерінде;</w:t>
      </w:r>
    </w:p>
    <w:bookmarkEnd w:id="12"/>
    <w:bookmarkStart w:name="z17" w:id="13"/>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13"/>
    <w:bookmarkStart w:name="z18" w:id="14"/>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14"/>
    <w:bookmarkStart w:name="z19" w:id="15"/>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End w:id="15"/>
    <w:bookmarkStart w:name="z20" w:id="16"/>
    <w:p>
      <w:pPr>
        <w:spacing w:after="0"/>
        <w:ind w:left="0"/>
        <w:jc w:val="both"/>
      </w:pPr>
      <w:r>
        <w:rPr>
          <w:rFonts w:ascii="Times New Roman"/>
          <w:b w:val="false"/>
          <w:i w:val="false"/>
          <w:color w:val="000000"/>
          <w:sz w:val="28"/>
        </w:rPr>
        <w:t xml:space="preserve">
      6-тармақ </w:t>
      </w:r>
      <w:r>
        <w:rPr>
          <w:rFonts w:ascii="Times New Roman"/>
          <w:b w:val="false"/>
          <w:i w:val="false"/>
          <w:color w:val="000000"/>
          <w:sz w:val="28"/>
        </w:rPr>
        <w:t>9) тармақшасымен</w:t>
      </w:r>
      <w:r>
        <w:rPr>
          <w:rFonts w:ascii="Times New Roman"/>
          <w:b w:val="false"/>
          <w:i w:val="false"/>
          <w:color w:val="000000"/>
          <w:sz w:val="28"/>
        </w:rPr>
        <w:t xml:space="preserve"> келесі мазмұнда толықтырылсын:</w:t>
      </w:r>
    </w:p>
    <w:bookmarkEnd w:id="16"/>
    <w:bookmarkStart w:name="z21" w:id="17"/>
    <w:p>
      <w:pPr>
        <w:spacing w:after="0"/>
        <w:ind w:left="0"/>
        <w:jc w:val="both"/>
      </w:pPr>
      <w:r>
        <w:rPr>
          <w:rFonts w:ascii="Times New Roman"/>
          <w:b w:val="false"/>
          <w:i w:val="false"/>
          <w:color w:val="000000"/>
          <w:sz w:val="28"/>
        </w:rPr>
        <w:t xml:space="preserve">
      "9) 16 желтоқсан - Қазақстан Республикасының Тәуелсіздік күніне: </w:t>
      </w:r>
    </w:p>
    <w:bookmarkEnd w:id="17"/>
    <w:bookmarkStart w:name="z22" w:id="18"/>
    <w:p>
      <w:pPr>
        <w:spacing w:after="0"/>
        <w:ind w:left="0"/>
        <w:jc w:val="both"/>
      </w:pPr>
      <w:r>
        <w:rPr>
          <w:rFonts w:ascii="Times New Roman"/>
          <w:b w:val="false"/>
          <w:i w:val="false"/>
          <w:color w:val="000000"/>
          <w:sz w:val="28"/>
        </w:rPr>
        <w:t>
      Қазақстан Республикасының қазіргі аумағында өздеріне қуғын-сүргіндер қолданылғанға дейін тұрақты өмір сүрген адамдарға,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қатысты қылмыстық істерді қараудың қолданыстағы тәртібі сақталатын – 200 000 (екі жүз мың) теңге мөлшерінде.";</w:t>
      </w:r>
    </w:p>
    <w:bookmarkEnd w:id="18"/>
    <w:bookmarkStart w:name="z23" w:id="19"/>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3)-тармақшасы</w:t>
      </w:r>
      <w:r>
        <w:rPr>
          <w:rFonts w:ascii="Times New Roman"/>
          <w:b w:val="false"/>
          <w:i w:val="false"/>
          <w:color w:val="000000"/>
          <w:sz w:val="28"/>
        </w:rPr>
        <w:t xml:space="preserve"> келесі мазмұнда жазылсын: </w:t>
      </w:r>
    </w:p>
    <w:bookmarkEnd w:id="19"/>
    <w:bookmarkStart w:name="z24" w:id="20"/>
    <w:p>
      <w:pPr>
        <w:spacing w:after="0"/>
        <w:ind w:left="0"/>
        <w:jc w:val="both"/>
      </w:pPr>
      <w:r>
        <w:rPr>
          <w:rFonts w:ascii="Times New Roman"/>
          <w:b w:val="false"/>
          <w:i w:val="false"/>
          <w:color w:val="000000"/>
          <w:sz w:val="28"/>
        </w:rPr>
        <w:t>
      "3) әлеуметтік маңызы бар аурулар мен айналасындағыларға қауіп төндіретін аурулардың салдарынан тіршілік әрекетінің шектелуі бір жолғы 10 (он) айлық есептік көрсеткіш мөлшерінде, сонымен қатар:</w:t>
      </w:r>
    </w:p>
    <w:bookmarkEnd w:id="20"/>
    <w:bookmarkStart w:name="z25" w:id="21"/>
    <w:p>
      <w:pPr>
        <w:spacing w:after="0"/>
        <w:ind w:left="0"/>
        <w:jc w:val="both"/>
      </w:pPr>
      <w:r>
        <w:rPr>
          <w:rFonts w:ascii="Times New Roman"/>
          <w:b w:val="false"/>
          <w:i w:val="false"/>
          <w:color w:val="000000"/>
          <w:sz w:val="28"/>
        </w:rPr>
        <w:t>
      медициналық мекеменің анықтамасына сәйкес амбулаториялық бақылаудағы қатерлі ісіктері бар азаматтарға бір жолғы 10 (он) айлық есептік көрсеткіш мөлшерінде, қайта ұсынылмайды;</w:t>
      </w:r>
    </w:p>
    <w:bookmarkEnd w:id="21"/>
    <w:bookmarkStart w:name="z26" w:id="22"/>
    <w:p>
      <w:pPr>
        <w:spacing w:after="0"/>
        <w:ind w:left="0"/>
        <w:jc w:val="both"/>
      </w:pPr>
      <w:r>
        <w:rPr>
          <w:rFonts w:ascii="Times New Roman"/>
          <w:b w:val="false"/>
          <w:i w:val="false"/>
          <w:color w:val="000000"/>
          <w:sz w:val="28"/>
        </w:rPr>
        <w:t>
      Мағжан Жұмабаев ауданының аудандық ауруханасы ұсынатын тізімдер негізінде, қосымша тамақтануға туберкулезбен ауыратын диспансерлік есепте тұрған адамдарға ай сайын 10 (он) айлық есептік көрсеткіш мөлшерінде;</w:t>
      </w:r>
    </w:p>
    <w:bookmarkEnd w:id="22"/>
    <w:bookmarkStart w:name="z27" w:id="23"/>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медициналық мекеменің анықтамасы негізінде тұрақты күтім және қосымша күшейтілген тамақтану үшін адамның иммун тапшылығы вирусынан (АИТВ) туындаған ауруы бар, жұқтырған балалардың ата-аналарына немесе өзге де заңды өкілдеріне ай сайын ең төменгі күнкөріс деңгейінің 2 (екі) еселенген мөлшерінде;";</w:t>
      </w:r>
    </w:p>
    <w:bookmarkEnd w:id="23"/>
    <w:bookmarkStart w:name="z28" w:id="24"/>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3 абзацы</w:t>
      </w:r>
      <w:r>
        <w:rPr>
          <w:rFonts w:ascii="Times New Roman"/>
          <w:b w:val="false"/>
          <w:i w:val="false"/>
          <w:color w:val="000000"/>
          <w:sz w:val="28"/>
        </w:rPr>
        <w:t xml:space="preserve"> келесі мазмұнда жазылсын:</w:t>
      </w:r>
    </w:p>
    <w:bookmarkEnd w:id="24"/>
    <w:bookmarkStart w:name="z29" w:id="25"/>
    <w:p>
      <w:pPr>
        <w:spacing w:after="0"/>
        <w:ind w:left="0"/>
        <w:jc w:val="both"/>
      </w:pPr>
      <w:r>
        <w:rPr>
          <w:rFonts w:ascii="Times New Roman"/>
          <w:b w:val="false"/>
          <w:i w:val="false"/>
          <w:color w:val="000000"/>
          <w:sz w:val="28"/>
        </w:rPr>
        <w:t>
      "Қазақстан Республикасының "Ардагерлер туралы" Заңның 8-бабы бірінші бөлігінің 4) және 5) тармақшаларында көрсетілген адамдарды қоспағанда,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жалпы аурудан бірінші, екінші, үшінші топтардағы мүгедектігі бар адамдарға және жеті жасқа дейінгі мүгедектігі бар балаларға, жеті жастан он сегіз жасқа дейінгі бірінші, екінші, үшінші топтардағы мүгедектігі бар балаларға Қазақстан Республикасының санаторийлерінде (профилакторийлерінде) санаторий-курорттық ем алуға, санаторий-курорттық картадан көшірме ұсынымен өтініш берушінің тұрғылықты жері бойынша емдеу-алдын алу мекемесінің ұсынымдарына сәйкес, жылына 1 (бір) рет санаторий-курортық емдеу құны мөлшерінде, Қазақстан Республикасы Еңбек және халықты әлеуметтік қорғау Министрі-Премьер-Министр орынбасарының "Мүгедектігі бар адамды абилитациялаудың және оңалтудың жеке бағдарламасына сәйкес мүгедектігі бар адамдар мен мүгедектігі бар балаларға санаторийлік-курорттық емдеуді ұсыну қағидаларын бекіту туралы" 2023 жылғы 30 маусымдағы № 283 бұйрығымен бекітілген (Нормативтік құқықтық актілерді мемлекеттік тіркеу тізілімінде № 32988 болып тіркелген) мүгедектігі бар адамдарға және мүгедектігі бар балаларға санаторий-курорттық емдеу түрінде медициналық оңалту берілмеген жағдайда, жалпы аурудан бірінші, екінші, үшінші топтағы мүгедектігі бар адамдарға және жеті жасқа дейінгі мүгедектігі бар балаларға, жеті жастан он сегіз жасқа дейінгі бірінші, екінші, үшінші топтардағы мүгедектігі бар адамдарға, мүгедектігі бар балаларға санаторий-курорттық емдеуді ұсыну қағидаларына сәйкес санаторий-курорттық емдеуді алмаған жағдайда әлеуметтік көмек жылына 1 (бір) рет іске асырылады;</w:t>
      </w:r>
    </w:p>
    <w:bookmarkEnd w:id="25"/>
    <w:bookmarkStart w:name="z30" w:id="26"/>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5 абзацы</w:t>
      </w:r>
      <w:r>
        <w:rPr>
          <w:rFonts w:ascii="Times New Roman"/>
          <w:b w:val="false"/>
          <w:i w:val="false"/>
          <w:color w:val="000000"/>
          <w:sz w:val="28"/>
        </w:rPr>
        <w:t xml:space="preserve"> келесі мазмұнда жазылсын:</w:t>
      </w:r>
    </w:p>
    <w:bookmarkEnd w:id="26"/>
    <w:bookmarkStart w:name="z31" w:id="27"/>
    <w:p>
      <w:pPr>
        <w:spacing w:after="0"/>
        <w:ind w:left="0"/>
        <w:jc w:val="both"/>
      </w:pPr>
      <w:r>
        <w:rPr>
          <w:rFonts w:ascii="Times New Roman"/>
          <w:b w:val="false"/>
          <w:i w:val="false"/>
          <w:color w:val="000000"/>
          <w:sz w:val="28"/>
        </w:rPr>
        <w:t>
      абилитация мен оңалтудың жеке бағдарламасында жеке көмекшінің әлеуметтік қызметтері көзделген бірінші топтағы мүгедектігі бар адамдар үшін (жұмыс берушінің кінәсінен жұмыста мертігуге ұшыраған немесе кәсіптік ауруға шалдыққан мүгедектігі бар адамдарды қоспағанда) жеке көмекшінің еріп жүруіне, уәкілетті ұйымның тізімі негізінде жылына (бір) рет 50 (елу) айлық есептік көрсеткіштер мөлшерінде;".</w:t>
      </w:r>
    </w:p>
    <w:bookmarkEnd w:id="27"/>
    <w:bookmarkStart w:name="z32" w:id="28"/>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 және 2024 жылғы 1 ақпаннан бастап туындайтын кұқыктық қатынастарға таратылады.</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маслихатының депутаты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Бакиров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