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1f06" w14:textId="5c11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Солтүстік Қазақстан облысы Ғабит Мүсірепов атындағы аудан әкімдігі қаулыларының және Солтүстік Қазақстан облысы Ғабит Мүсірепов атындағы аудан мәслихаты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2024 жылғы 10 қазандағы № 269 бірлескен қаулысы және Солтүстік Қазақстан облысы Ғабит Мүсірепов атындағы аудан мәслихатының 2024 жылғы 10 қазандағы № 21-27 шешімі. Солтүстік Қазақстан облысының Әділет департаментінде 2024 жылғы 11 қазанда № 7806-15 болып тіркелді</w:t>
      </w: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 және Солтүстік Қазақстан облысы Ғабит Мүсірепов атындағы ауданның мәслихаты ШЕШІМ ҚАБЫЛДАДЫ:</w:t>
      </w:r>
    </w:p>
    <w:p>
      <w:pPr>
        <w:spacing w:after="0"/>
        <w:ind w:left="0"/>
        <w:jc w:val="both"/>
      </w:pPr>
      <w:r>
        <w:rPr>
          <w:rFonts w:ascii="Times New Roman"/>
          <w:b w:val="false"/>
          <w:i w:val="false"/>
          <w:color w:val="000000"/>
          <w:sz w:val="28"/>
        </w:rPr>
        <w:t>
      1. Күші жойылды деп танылсын:</w:t>
      </w:r>
    </w:p>
    <w:p>
      <w:pPr>
        <w:spacing w:after="0"/>
        <w:ind w:left="0"/>
        <w:jc w:val="both"/>
      </w:pPr>
      <w:r>
        <w:rPr>
          <w:rFonts w:ascii="Times New Roman"/>
          <w:b w:val="false"/>
          <w:i w:val="false"/>
          <w:color w:val="000000"/>
          <w:sz w:val="28"/>
        </w:rPr>
        <w:t>
      бірлескен "№ 4 сайлау округі бойынша шығып қалған депутаттың орнына аудан мәслихатына депутаттыққа кандидаттар сайлаушылармен кездесу өткізу үшін орындар белгілеу туралы" Солтүстік Қазақстан облысы Ғабит Мүсірепов атындағы аудан әкімдігінің 2008 жылғы 14 наурыздағы № 47 қаулысы және Солтүстік Қазақстан облысы Ғабит Мүсірепов атындағы аудан мәслихатының 2008 жылғы 19 наурыздағы № 5-8 шешімі (Нормативтік құқықтық актілерді мемлекеттік тіркеу тізілімінде № 13-5-58 болып тіркелді);</w:t>
      </w:r>
    </w:p>
    <w:p>
      <w:pPr>
        <w:spacing w:after="0"/>
        <w:ind w:left="0"/>
        <w:jc w:val="both"/>
      </w:pPr>
      <w:r>
        <w:rPr>
          <w:rFonts w:ascii="Times New Roman"/>
          <w:b w:val="false"/>
          <w:i w:val="false"/>
          <w:color w:val="000000"/>
          <w:sz w:val="28"/>
        </w:rPr>
        <w:t>
      бірлескен "Қазақстан Республикасы Парламенті Мәжілісіне, партиялық тізім бойынша сайланатын, депутаттар сайлау жөнінде саяси партиялардың, облыстық және аудандық мәслихаттарға депутаттыққа кандидаттардың сайлаушылармен кездесулер өткізу үшін орындар белгілеу туралы" Солтүстік Қазақстан облысы Ғабит Мүсірепов атындағы аудан әкімдігінің 2007 жылғы 16 шілдедегі № 127 қаулысы және Солтүстік Қазақстан облысы Ғабит Мүсірепов атындағы аудан мәслихатының 2007 жылғы 17 шілдедегі № 37-8 шешімі (Нормативтік құқықтық актілерді мемлекеттік тіркеу тізілімінде № 13-5-42 болып тіркелген).</w:t>
      </w:r>
    </w:p>
    <w:p>
      <w:pPr>
        <w:spacing w:after="0"/>
        <w:ind w:left="0"/>
        <w:jc w:val="both"/>
      </w:pPr>
      <w:r>
        <w:rPr>
          <w:rFonts w:ascii="Times New Roman"/>
          <w:b w:val="false"/>
          <w:i w:val="false"/>
          <w:color w:val="000000"/>
          <w:sz w:val="28"/>
        </w:rPr>
        <w:t>
      2. Осы бірлескен Ғабит Мүсірепов атындағы аудан әкімдігінің қаулысы мен Ғабит Мүсірепов атындағы аудан мәслихатының шешімінің орындалуын бақылау Солтүстік Қазақстан облысы Ғабит Мүсірепов атындағы аудан әкімі аппаратының басшысына жүктелсін.</w:t>
      </w:r>
    </w:p>
    <w:p>
      <w:pPr>
        <w:spacing w:after="0"/>
        <w:ind w:left="0"/>
        <w:jc w:val="both"/>
      </w:pPr>
      <w:r>
        <w:rPr>
          <w:rFonts w:ascii="Times New Roman"/>
          <w:b w:val="false"/>
          <w:i w:val="false"/>
          <w:color w:val="000000"/>
          <w:sz w:val="28"/>
        </w:rPr>
        <w:t>
      3. Осы бірлескен Ғабит Мүсірепов атындағы аудан әкімдігінің қаулысы және Ғабит Мүсірепов атындағы аудан мәслихатының шешімі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Ғабит Мүсірепов атындағы</w:t>
            </w:r>
          </w:p>
          <w:p>
            <w:pPr>
              <w:spacing w:after="20"/>
              <w:ind w:left="20"/>
              <w:jc w:val="both"/>
            </w:pPr>
          </w:p>
          <w:p>
            <w:pPr>
              <w:spacing w:after="20"/>
              <w:ind w:left="20"/>
              <w:jc w:val="both"/>
            </w:pPr>
            <w:r>
              <w:rPr>
                <w:rFonts w:ascii="Times New Roman"/>
                <w:b w:val="false"/>
                <w:i/>
                <w:color w:val="000000"/>
                <w:sz w:val="20"/>
              </w:rPr>
              <w:t>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Ғабит Мүсірепов атындағы</w:t>
            </w:r>
          </w:p>
          <w:p>
            <w:pPr>
              <w:spacing w:after="20"/>
              <w:ind w:left="20"/>
              <w:jc w:val="both"/>
            </w:pPr>
          </w:p>
          <w:p>
            <w:pPr>
              <w:spacing w:after="20"/>
              <w:ind w:left="20"/>
              <w:jc w:val="both"/>
            </w:pPr>
            <w:r>
              <w:rPr>
                <w:rFonts w:ascii="Times New Roman"/>
                <w:b w:val="false"/>
                <w:i/>
                <w:color w:val="000000"/>
                <w:sz w:val="20"/>
              </w:rPr>
              <w:t>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