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6423" w14:textId="4866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2020 жылғы 21 қазандағы № 67-1 "Солтүстік Қазақстан облысы Ғабит Мүсірепов атындағы ауданы бойынша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ауданды мәслихатының 2024 жылғы 13 ақпандағы № 15-4 шешімі. Солтүстік Қазақстан облысы Әділет департаментінде 2024 жылы 14 ақпанда № 7683-15 болып тіркелді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2020 жылғы 21 қазандағы № 67-1 "Солтүстік Қазақстан облысы Ғабит Мүсірепов атындағы ауданы бойынша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6606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"3.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3"/>
    <w:bookmarkStart w:name="z8" w:id="4"/>
    <w:p>
      <w:pPr>
        <w:spacing w:after="0"/>
        <w:ind w:left="0"/>
        <w:jc w:val="both"/>
      </w:pPr>
      <w:r>
        <w:rPr>
          <w:rFonts w:ascii="Times New Roman"/>
          <w:b w:val="false"/>
          <w:i w:val="false"/>
          <w:color w:val="000000"/>
          <w:sz w:val="28"/>
        </w:rPr>
        <w:t>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4"/>
    <w:bookmarkStart w:name="z9" w:id="5"/>
    <w:p>
      <w:pPr>
        <w:spacing w:after="0"/>
        <w:ind w:left="0"/>
        <w:jc w:val="both"/>
      </w:pPr>
      <w:r>
        <w:rPr>
          <w:rFonts w:ascii="Times New Roman"/>
          <w:b w:val="false"/>
          <w:i w:val="false"/>
          <w:color w:val="000000"/>
          <w:sz w:val="28"/>
        </w:rPr>
        <w:t>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5"/>
    <w:bookmarkStart w:name="z10" w:id="6"/>
    <w:p>
      <w:pPr>
        <w:spacing w:after="0"/>
        <w:ind w:left="0"/>
        <w:jc w:val="both"/>
      </w:pPr>
      <w:r>
        <w:rPr>
          <w:rFonts w:ascii="Times New Roman"/>
          <w:b w:val="false"/>
          <w:i w:val="false"/>
          <w:color w:val="000000"/>
          <w:sz w:val="28"/>
        </w:rPr>
        <w:t>
      Қоғамдық қауіпсіздікті, сондай-ақ медициналық, өрт сөндіру және өзге де қауіпсіздік қызметтерін қамтамасыз ету шаралары мемлекеттік органдармен жүзеге асырылады.";</w:t>
      </w:r>
    </w:p>
    <w:bookmarkEnd w:id="6"/>
    <w:bookmarkStart w:name="z11"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67-1 шешіміне 2-қосымша</w:t>
            </w:r>
          </w:p>
        </w:tc>
      </w:tr>
    </w:tbl>
    <w:bookmarkStart w:name="z19" w:id="9"/>
    <w:p>
      <w:pPr>
        <w:spacing w:after="0"/>
        <w:ind w:left="0"/>
        <w:jc w:val="left"/>
      </w:pPr>
      <w:r>
        <w:rPr>
          <w:rFonts w:ascii="Times New Roman"/>
          <w:b/>
          <w:i w:val="false"/>
          <w:color w:val="000000"/>
        </w:rPr>
        <w:t xml:space="preserve"> Пикеттеу өткізуге тыйым салынған іргелес аумақтардың шекаралары</w:t>
      </w:r>
    </w:p>
    <w:bookmarkEnd w:id="9"/>
    <w:bookmarkStart w:name="z20" w:id="10"/>
    <w:p>
      <w:pPr>
        <w:spacing w:after="0"/>
        <w:ind w:left="0"/>
        <w:jc w:val="both"/>
      </w:pPr>
      <w:r>
        <w:rPr>
          <w:rFonts w:ascii="Times New Roman"/>
          <w:b w:val="false"/>
          <w:i w:val="false"/>
          <w:color w:val="000000"/>
          <w:sz w:val="28"/>
        </w:rPr>
        <w:t>
      Ғабит Мүсірепов атындағы ауданының аумағында іргелес жатқан аумақтардың шекарасына 800 метрден жақын жерде пикет өткізуге жол берілмейді:</w:t>
      </w:r>
    </w:p>
    <w:bookmarkEnd w:id="10"/>
    <w:bookmarkStart w:name="z21" w:id="11"/>
    <w:p>
      <w:pPr>
        <w:spacing w:after="0"/>
        <w:ind w:left="0"/>
        <w:jc w:val="both"/>
      </w:pPr>
      <w:r>
        <w:rPr>
          <w:rFonts w:ascii="Times New Roman"/>
          <w:b w:val="false"/>
          <w:i w:val="false"/>
          <w:color w:val="000000"/>
          <w:sz w:val="28"/>
        </w:rPr>
        <w:t>
      1) жаппай жерлеу орындарында;</w:t>
      </w:r>
    </w:p>
    <w:bookmarkEnd w:id="11"/>
    <w:bookmarkStart w:name="z22" w:id="12"/>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12"/>
    <w:bookmarkStart w:name="z23" w:id="13"/>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13"/>
    <w:bookmarkStart w:name="z24" w:id="14"/>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14"/>
    <w:bookmarkStart w:name="z25" w:id="15"/>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