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c1d7" w14:textId="70dc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Успен аудандық мәслихатының 2024 жылғы 13 қыркүйектегі № 114/22 шешімі. Павлодар облысының Әділет департаментінде 2024 жылғы 17 қыркүйекте № 7596-14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 бойынша тұрғын үй көмегін көрсетудің мөлшері мен тәртібі айқындалсын. </w:t>
      </w:r>
    </w:p>
    <w:bookmarkEnd w:id="1"/>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13 қыркүйектегі № 114/22</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Успен ауданында тұрғын үй көмегін көрсетудің мөлшері мен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Тұрғын үй көмегі жергілікті бюджет қаражаты есебінен Қазақстан Республикасының аумағындағы жалғыз тұрғынжайы ретінде Успен ауданының аумағында меншік құқығында тұрған тұрғынжайды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9" w:id="7"/>
    <w:p>
      <w:pPr>
        <w:spacing w:after="0"/>
        <w:ind w:left="0"/>
        <w:jc w:val="both"/>
      </w:pPr>
      <w:r>
        <w:rPr>
          <w:rFonts w:ascii="Times New Roman"/>
          <w:b w:val="false"/>
          <w:i w:val="false"/>
          <w:color w:val="000000"/>
          <w:sz w:val="28"/>
        </w:rPr>
        <w:t>
      2. Тұрғын үй көмегін тағайындау "Успен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10" w:id="8"/>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 (азаматтар) осы мақсаттарға жұмсайтын шығыстарының жергілікті өкілді органдар 5 (бес) пайыз мөлшерінде белгілеген шекті жол берілетін деңгейінің арасындағы айырма ретінде айқындалады.</w:t>
      </w:r>
    </w:p>
    <w:bookmarkEnd w:id="8"/>
    <w:bookmarkStart w:name="z11" w:id="9"/>
    <w:p>
      <w:pPr>
        <w:spacing w:after="0"/>
        <w:ind w:left="0"/>
        <w:jc w:val="left"/>
      </w:pPr>
      <w:r>
        <w:rPr>
          <w:rFonts w:ascii="Times New Roman"/>
          <w:b/>
          <w:i w:val="false"/>
          <w:color w:val="000000"/>
        </w:rPr>
        <w:t xml:space="preserve"> 2-тарау. Тұрғын үй көмегін көрсетудің мөлшері</w:t>
      </w:r>
    </w:p>
    <w:bookmarkEnd w:id="9"/>
    <w:bookmarkStart w:name="z12" w:id="10"/>
    <w:p>
      <w:pPr>
        <w:spacing w:after="0"/>
        <w:ind w:left="0"/>
        <w:jc w:val="both"/>
      </w:pPr>
      <w:r>
        <w:rPr>
          <w:rFonts w:ascii="Times New Roman"/>
          <w:b w:val="false"/>
          <w:i w:val="false"/>
          <w:color w:val="000000"/>
          <w:sz w:val="28"/>
        </w:rPr>
        <w:t>
      4.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0"/>
    <w:bookmarkStart w:name="z13" w:id="11"/>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bookmarkStart w:name="z14" w:id="12"/>
    <w:p>
      <w:pPr>
        <w:spacing w:after="0"/>
        <w:ind w:left="0"/>
        <w:jc w:val="both"/>
      </w:pPr>
      <w:r>
        <w:rPr>
          <w:rFonts w:ascii="Times New Roman"/>
          <w:b w:val="false"/>
          <w:i w:val="false"/>
          <w:color w:val="000000"/>
          <w:sz w:val="28"/>
        </w:rPr>
        <w:t>
      6. Көрсетілетін қызметтерге тарифтерді (бағаларды) бекіту кезінде коммуналдық қызметтерді тұтыну нормалары табиғи монополияларды реттеу жөніндегі аумақтық уәкілетті орган қолданатын коммуналдық қызметтерді қолдану нормаларына тең.</w:t>
      </w:r>
    </w:p>
    <w:bookmarkEnd w:id="12"/>
    <w:bookmarkStart w:name="z15" w:id="13"/>
    <w:p>
      <w:pPr>
        <w:spacing w:after="0"/>
        <w:ind w:left="0"/>
        <w:jc w:val="both"/>
      </w:pPr>
      <w:r>
        <w:rPr>
          <w:rFonts w:ascii="Times New Roman"/>
          <w:b w:val="false"/>
          <w:i w:val="false"/>
          <w:color w:val="000000"/>
          <w:sz w:val="28"/>
        </w:rPr>
        <w:t>
      7. Электр энергиясын жіберу (тұтыну) нормасы айына 1 адамға табиғи монополияларды реттеу жөніндегі аумақтық уәкілетті орган белгіленген төменгі жіберілген норманың тарифіне тең.</w:t>
      </w:r>
    </w:p>
    <w:bookmarkEnd w:id="13"/>
    <w:bookmarkStart w:name="z16" w:id="14"/>
    <w:p>
      <w:pPr>
        <w:spacing w:after="0"/>
        <w:ind w:left="0"/>
        <w:jc w:val="left"/>
      </w:pPr>
      <w:r>
        <w:rPr>
          <w:rFonts w:ascii="Times New Roman"/>
          <w:b/>
          <w:i w:val="false"/>
          <w:color w:val="000000"/>
        </w:rPr>
        <w:t xml:space="preserve"> 3-тарау. Тұрғын үй көмегін көрсетудің тәртібі</w:t>
      </w:r>
    </w:p>
    <w:bookmarkEnd w:id="14"/>
    <w:bookmarkStart w:name="z17" w:id="15"/>
    <w:p>
      <w:pPr>
        <w:spacing w:after="0"/>
        <w:ind w:left="0"/>
        <w:jc w:val="both"/>
      </w:pPr>
      <w:r>
        <w:rPr>
          <w:rFonts w:ascii="Times New Roman"/>
          <w:b w:val="false"/>
          <w:i w:val="false"/>
          <w:color w:val="000000"/>
          <w:sz w:val="28"/>
        </w:rPr>
        <w:t>
      8.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 (бұдан әрі – Мемлекеттік корпорация) немесе "электрондық үкімет" веб-порталына мынадай құжаттар тізбесімен жүгінеді:</w:t>
      </w:r>
    </w:p>
    <w:bookmarkEnd w:id="15"/>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xml:space="preserve">
      отбасының кірісін растайтын құжаттар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 </w:t>
      </w:r>
    </w:p>
    <w:p>
      <w:pPr>
        <w:spacing w:after="0"/>
        <w:ind w:left="0"/>
        <w:jc w:val="both"/>
      </w:pPr>
      <w:r>
        <w:rPr>
          <w:rFonts w:ascii="Times New Roman"/>
          <w:b w:val="false"/>
          <w:i w:val="false"/>
          <w:color w:val="000000"/>
          <w:sz w:val="28"/>
        </w:rPr>
        <w:t xml:space="preserve">
      балаларға және асырауындағы басқа да адамдарға алименттер туралы мәліметтер; </w:t>
      </w:r>
    </w:p>
    <w:p>
      <w:pPr>
        <w:spacing w:after="0"/>
        <w:ind w:left="0"/>
        <w:jc w:val="both"/>
      </w:pPr>
      <w:r>
        <w:rPr>
          <w:rFonts w:ascii="Times New Roman"/>
          <w:b w:val="false"/>
          <w:i w:val="false"/>
          <w:color w:val="000000"/>
          <w:sz w:val="28"/>
        </w:rPr>
        <w:t xml:space="preserve">
      банктік шоты;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xml:space="preserve">
      коммуналдық қызметтерді тұтыну шоттары; </w:t>
      </w:r>
    </w:p>
    <w:p>
      <w:pPr>
        <w:spacing w:after="0"/>
        <w:ind w:left="0"/>
        <w:jc w:val="both"/>
      </w:pPr>
      <w:r>
        <w:rPr>
          <w:rFonts w:ascii="Times New Roman"/>
          <w:b w:val="false"/>
          <w:i w:val="false"/>
          <w:color w:val="000000"/>
          <w:sz w:val="28"/>
        </w:rPr>
        <w:t xml:space="preserve">
      телекоммуникация қызметтері үшін түбіртек-шот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жеке тұрғын үй қорынан жергілікті атқарушы орган жалғанда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xml:space="preserve">
      2) "электрондық үкіметтің" веб-порталына: </w:t>
      </w:r>
    </w:p>
    <w:p>
      <w:pPr>
        <w:spacing w:after="0"/>
        <w:ind w:left="0"/>
        <w:jc w:val="both"/>
      </w:pPr>
      <w:r>
        <w:rPr>
          <w:rFonts w:ascii="Times New Roman"/>
          <w:b w:val="false"/>
          <w:i w:val="false"/>
          <w:color w:val="000000"/>
          <w:sz w:val="28"/>
        </w:rPr>
        <w:t xml:space="preserve">
      аз қамтылған отбасының (азаматтың) электрондық цифрлық қолтаңбасымен куәландырылған электрондық құжат нысанындағы сұрау салу; </w:t>
      </w:r>
    </w:p>
    <w:p>
      <w:pPr>
        <w:spacing w:after="0"/>
        <w:ind w:left="0"/>
        <w:jc w:val="both"/>
      </w:pPr>
      <w:r>
        <w:rPr>
          <w:rFonts w:ascii="Times New Roman"/>
          <w:b w:val="false"/>
          <w:i w:val="false"/>
          <w:color w:val="000000"/>
          <w:sz w:val="28"/>
        </w:rPr>
        <w:t xml:space="preserve">
      отбасының кірісін растайтын құжаттардың электрондық көшірмесі; </w:t>
      </w:r>
    </w:p>
    <w:p>
      <w:pPr>
        <w:spacing w:after="0"/>
        <w:ind w:left="0"/>
        <w:jc w:val="both"/>
      </w:pPr>
      <w:r>
        <w:rPr>
          <w:rFonts w:ascii="Times New Roman"/>
          <w:b w:val="false"/>
          <w:i w:val="false"/>
          <w:color w:val="000000"/>
          <w:sz w:val="28"/>
        </w:rPr>
        <w:t xml:space="preserve">
      жұмыс орнынан анықтаманың немесе жұмыссыз адам ретінде тіркелуі туралы анықтаманың электрондық көшірмесі; </w:t>
      </w:r>
    </w:p>
    <w:p>
      <w:pPr>
        <w:spacing w:after="0"/>
        <w:ind w:left="0"/>
        <w:jc w:val="both"/>
      </w:pPr>
      <w:r>
        <w:rPr>
          <w:rFonts w:ascii="Times New Roman"/>
          <w:b w:val="false"/>
          <w:i w:val="false"/>
          <w:color w:val="000000"/>
          <w:sz w:val="28"/>
        </w:rPr>
        <w:t xml:space="preserve">
      балаларға және асырауындағы басқа да адамдарға алименттер туралы мәліметтердің электрондық көшірмесі; </w:t>
      </w:r>
    </w:p>
    <w:p>
      <w:pPr>
        <w:spacing w:after="0"/>
        <w:ind w:left="0"/>
        <w:jc w:val="both"/>
      </w:pPr>
      <w:r>
        <w:rPr>
          <w:rFonts w:ascii="Times New Roman"/>
          <w:b w:val="false"/>
          <w:i w:val="false"/>
          <w:color w:val="000000"/>
          <w:sz w:val="28"/>
        </w:rPr>
        <w:t xml:space="preserve">
      банктік шотының электрондық көшірмесі; </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шоттың электрондық көшірмесі; </w:t>
      </w:r>
    </w:p>
    <w:p>
      <w:pPr>
        <w:spacing w:after="0"/>
        <w:ind w:left="0"/>
        <w:jc w:val="both"/>
      </w:pPr>
      <w:r>
        <w:rPr>
          <w:rFonts w:ascii="Times New Roman"/>
          <w:b w:val="false"/>
          <w:i w:val="false"/>
          <w:color w:val="000000"/>
          <w:sz w:val="28"/>
        </w:rPr>
        <w:t xml:space="preserve">
      коммуналдық қызметтерді тұтыну шотының электрондық көшірмесі; </w:t>
      </w:r>
    </w:p>
    <w:p>
      <w:pPr>
        <w:spacing w:after="0"/>
        <w:ind w:left="0"/>
        <w:jc w:val="both"/>
      </w:pPr>
      <w:r>
        <w:rPr>
          <w:rFonts w:ascii="Times New Roman"/>
          <w:b w:val="false"/>
          <w:i w:val="false"/>
          <w:color w:val="000000"/>
          <w:sz w:val="28"/>
        </w:rPr>
        <w:t xml:space="preserve">
      телекоммуникация қызметтері үшін түбіртек-шоттың электрондық көшірмесі немесе байланыс қызметтерін көрсетуге арналған шарттың көшірмесі; </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ұсынған жалдау ақысының мөлшері туралы шоттың электрондық көшірмесі.</w:t>
      </w:r>
    </w:p>
    <w:bookmarkStart w:name="z18" w:id="16"/>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6"/>
    <w:bookmarkStart w:name="z19" w:id="17"/>
    <w:p>
      <w:pPr>
        <w:spacing w:after="0"/>
        <w:ind w:left="0"/>
        <w:jc w:val="both"/>
      </w:pPr>
      <w:r>
        <w:rPr>
          <w:rFonts w:ascii="Times New Roman"/>
          <w:b w:val="false"/>
          <w:i w:val="false"/>
          <w:color w:val="000000"/>
          <w:sz w:val="28"/>
        </w:rPr>
        <w:t>
      10.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мерзіміне тағайындалады.</w:t>
      </w:r>
    </w:p>
    <w:bookmarkEnd w:id="17"/>
    <w:bookmarkStart w:name="z20" w:id="18"/>
    <w:p>
      <w:pPr>
        <w:spacing w:after="0"/>
        <w:ind w:left="0"/>
        <w:jc w:val="both"/>
      </w:pPr>
      <w:r>
        <w:rPr>
          <w:rFonts w:ascii="Times New Roman"/>
          <w:b w:val="false"/>
          <w:i w:val="false"/>
          <w:color w:val="000000"/>
          <w:sz w:val="28"/>
        </w:rPr>
        <w:t>
      11. Аз қамтылған отбасының (азаматтың) жиынтық кірісі уәкілетті органмен Қазақстан Республикасы Өнеркәсіп және құрылыс министрінің 2023 жылғы 8 желтоқсандағы № 117 "Тұрғын үй көмегін беру қағидаларын бекіту туралы" айқындалған тәртіпте, тұрғын үй көмегін тағайындауға өтініш жасаған тоқсанның алдындағы тоқсанына есептеледі.</w:t>
      </w:r>
    </w:p>
    <w:bookmarkEnd w:id="18"/>
    <w:bookmarkStart w:name="z21" w:id="19"/>
    <w:p>
      <w:pPr>
        <w:spacing w:after="0"/>
        <w:ind w:left="0"/>
        <w:jc w:val="both"/>
      </w:pPr>
      <w:r>
        <w:rPr>
          <w:rFonts w:ascii="Times New Roman"/>
          <w:b w:val="false"/>
          <w:i w:val="false"/>
          <w:color w:val="000000"/>
          <w:sz w:val="28"/>
        </w:rPr>
        <w:t>
      12. Аз қамтылған отбасы (азамат)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жергілікті өкілді органдар айқындаған тәртіппен екінші деңгейдегі банктер арқылы жүзеге асырады.</w:t>
      </w:r>
    </w:p>
    <w:bookmarkEnd w:id="20"/>
    <w:bookmarkStart w:name="z23" w:id="21"/>
    <w:p>
      <w:pPr>
        <w:spacing w:after="0"/>
        <w:ind w:left="0"/>
        <w:jc w:val="both"/>
      </w:pPr>
      <w:r>
        <w:rPr>
          <w:rFonts w:ascii="Times New Roman"/>
          <w:b w:val="false"/>
          <w:i w:val="false"/>
          <w:color w:val="000000"/>
          <w:sz w:val="28"/>
        </w:rPr>
        <w:t>
      14. Отбасы тұрғын үй көмегін заңсыз тағайындауға алып келген көрінеу жалған ақпарат және (немесе) дәйексіз құжаттар ұсынған кезде өтініш беруші мен оның отбасына тұрғын үй көмегін төлеу оны тағайындалған бүкіл кезеңіне тоқтатылады.</w:t>
      </w:r>
    </w:p>
    <w:bookmarkEnd w:id="21"/>
    <w:bookmarkStart w:name="z24" w:id="22"/>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шығымдану тәртібі қолданыстағы заңнамаға сәйкес жүргізіледі.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