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5a59" w14:textId="6935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2023 жылғы 5 желтоқсандағы № 71/10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2024 жылғы 14 мамырдағы № 130/19 шешімі. Павлодар облысының Әділет департаментінде 2024 жылғы 21 мамырда № 7543-14 болып тіркелді</w:t>
      </w:r>
    </w:p>
    <w:p>
      <w:pPr>
        <w:spacing w:after="0"/>
        <w:ind w:left="0"/>
        <w:jc w:val="both"/>
      </w:pPr>
      <w:bookmarkStart w:name="z1" w:id="0"/>
      <w:r>
        <w:rPr>
          <w:rFonts w:ascii="Times New Roman"/>
          <w:b w:val="false"/>
          <w:i w:val="false"/>
          <w:color w:val="000000"/>
          <w:sz w:val="28"/>
        </w:rPr>
        <w:t>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2023 жылғы 23 желтоқсандағы № 71/10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№189634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Павлодар облысының әкімдігі</w:t>
      </w:r>
    </w:p>
    <w:p>
      <w:pPr>
        <w:spacing w:after="0"/>
        <w:ind w:left="0"/>
        <w:jc w:val="both"/>
      </w:pPr>
      <w:r>
        <w:rPr>
          <w:rFonts w:ascii="Times New Roman"/>
          <w:b w:val="false"/>
          <w:i w:val="false"/>
          <w:color w:val="000000"/>
          <w:sz w:val="28"/>
        </w:rPr>
        <w:t>_______________ А. Байханов</w:t>
      </w:r>
    </w:p>
    <w:p>
      <w:pPr>
        <w:spacing w:after="0"/>
        <w:ind w:left="0"/>
        <w:jc w:val="both"/>
      </w:pPr>
      <w:r>
        <w:rPr>
          <w:rFonts w:ascii="Times New Roman"/>
          <w:b w:val="false"/>
          <w:i w:val="false"/>
          <w:color w:val="000000"/>
          <w:sz w:val="28"/>
        </w:rPr>
        <w:t>2024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14 мамырдағы</w:t>
            </w:r>
            <w:r>
              <w:br/>
            </w:r>
            <w:r>
              <w:rPr>
                <w:rFonts w:ascii="Times New Roman"/>
                <w:b w:val="false"/>
                <w:i w:val="false"/>
                <w:color w:val="000000"/>
                <w:sz w:val="20"/>
              </w:rPr>
              <w:t>№ 130/19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5 желтоқсандағы</w:t>
            </w:r>
            <w:r>
              <w:br/>
            </w:r>
            <w:r>
              <w:rPr>
                <w:rFonts w:ascii="Times New Roman"/>
                <w:b w:val="false"/>
                <w:i w:val="false"/>
                <w:color w:val="000000"/>
                <w:sz w:val="20"/>
              </w:rPr>
              <w:t>№ 71/10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Ақсу қаласының мұқтаж азаматтарының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органының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Павлодар облысы бойынша статистика органдарымен еспетелген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Ақсу қаласы әкімінің шешімімен және Ақсу қаласының ауылдық округ әкімдерінің шешімдерімен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осы Қағидаларда көзделген тәртіппен көрсетіледі.</w:t>
      </w:r>
    </w:p>
    <w:bookmarkEnd w:id="7"/>
    <w:bookmarkStart w:name="z10"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8"/>
    <w:bookmarkStart w:name="z11" w:id="9"/>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Республика қүні;</w:t>
      </w:r>
    </w:p>
    <w:p>
      <w:pPr>
        <w:spacing w:after="0"/>
        <w:ind w:left="0"/>
        <w:jc w:val="both"/>
      </w:pPr>
      <w:r>
        <w:rPr>
          <w:rFonts w:ascii="Times New Roman"/>
          <w:b w:val="false"/>
          <w:i w:val="false"/>
          <w:color w:val="000000"/>
          <w:sz w:val="28"/>
        </w:rPr>
        <w:t>
      10) 16 желтоқсан – Тәуелсіздік күні.</w:t>
      </w:r>
    </w:p>
    <w:bookmarkStart w:name="z12" w:id="10"/>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0"/>
    <w:bookmarkStart w:name="z13"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2"/>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етушiлерiге;</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ардагерлерге, атап айтқанда: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ардагерлеріне: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адамдарға: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w:t>
      </w:r>
    </w:p>
    <w:p>
      <w:pPr>
        <w:spacing w:after="0"/>
        <w:ind w:left="0"/>
        <w:jc w:val="both"/>
      </w:pPr>
      <w:r>
        <w:rPr>
          <w:rFonts w:ascii="Times New Roman"/>
          <w:b w:val="false"/>
          <w:i w:val="false"/>
          <w:color w:val="000000"/>
          <w:sz w:val="28"/>
        </w:rPr>
        <w:t>
      8) мүгедектігі бар адамдарға, атап айтқанда:</w:t>
      </w:r>
    </w:p>
    <w:p>
      <w:pPr>
        <w:spacing w:after="0"/>
        <w:ind w:left="0"/>
        <w:jc w:val="both"/>
      </w:pPr>
      <w:r>
        <w:rPr>
          <w:rFonts w:ascii="Times New Roman"/>
          <w:b w:val="false"/>
          <w:i w:val="false"/>
          <w:color w:val="000000"/>
          <w:sz w:val="28"/>
        </w:rPr>
        <w:t>
      он сегіз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екінші топтағы мүгедектігі бар адамдарға;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жергілікті өкілді органдар ең төмен күнкөріс деңгейіне еселік қатынаста белгілеген шектен аспайтын жан басына шаққандағы орташа табысы бар адамдарға;</w:t>
      </w:r>
    </w:p>
    <w:p>
      <w:pPr>
        <w:spacing w:after="0"/>
        <w:ind w:left="0"/>
        <w:jc w:val="both"/>
      </w:pPr>
      <w:r>
        <w:rPr>
          <w:rFonts w:ascii="Times New Roman"/>
          <w:b w:val="false"/>
          <w:i w:val="false"/>
          <w:color w:val="000000"/>
          <w:sz w:val="28"/>
        </w:rPr>
        <w:t>
      11) дулей апаттың немесе өрттің салдарынан азаматқа (отбасына) не оның мүлкіне зиян келуі не әлеуметтік маңызы бар аурулары бар азаматтарға;</w:t>
      </w:r>
    </w:p>
    <w:p>
      <w:pPr>
        <w:spacing w:after="0"/>
        <w:ind w:left="0"/>
        <w:jc w:val="both"/>
      </w:pPr>
      <w:r>
        <w:rPr>
          <w:rFonts w:ascii="Times New Roman"/>
          <w:b w:val="false"/>
          <w:i w:val="false"/>
          <w:color w:val="000000"/>
          <w:sz w:val="28"/>
        </w:rPr>
        <w:t>
      12) бас бостандығынан айыру орындарынан босатылған азаматтарға, пробация қызметінің есебінде болуы негіз болып табылады;</w:t>
      </w:r>
    </w:p>
    <w:bookmarkStart w:name="z15" w:id="13"/>
    <w:p>
      <w:pPr>
        <w:spacing w:after="0"/>
        <w:ind w:left="0"/>
        <w:jc w:val="both"/>
      </w:pPr>
      <w:r>
        <w:rPr>
          <w:rFonts w:ascii="Times New Roman"/>
          <w:b w:val="false"/>
          <w:i w:val="false"/>
          <w:color w:val="000000"/>
          <w:sz w:val="28"/>
        </w:rPr>
        <w:t>
      8. Уәкілетті орган кірістерін есепке алмай әлеуметтік көмек көрсетеді:</w:t>
      </w:r>
    </w:p>
    <w:bookmarkEnd w:id="13"/>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xml:space="preserve">
      26 сәуір - радиациялық авариялар мен апаттардың салдарын жоюға және осы авариялар мен апаттардың құрбандарын еске алуға қатысушылар күніне Мемлекеттік корпорацияның тізімі негізінде: </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150000 (жүз елу мың) теңге мөлшерінде ;</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150000 (жүз елу мың) теңге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xml:space="preserve">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етушiлерiге 2000000 (екі миллион) теңге сомасында, сондай-ақ 10 АЕК мөлшерінде азық-түлік жиынтығы; </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150000 (жүз елу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 ;</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адамдарға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Республика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Тәуелсіздік күніне Мемлекеттік корпорацияның тізімі негізінде: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тұрғын үйді жөндеуге 100 (жүз) АЕК мөлшерінде;</w:t>
      </w:r>
    </w:p>
    <w:p>
      <w:pPr>
        <w:spacing w:after="0"/>
        <w:ind w:left="0"/>
        <w:jc w:val="both"/>
      </w:pPr>
      <w:r>
        <w:rPr>
          <w:rFonts w:ascii="Times New Roman"/>
          <w:b w:val="false"/>
          <w:i w:val="false"/>
          <w:color w:val="000000"/>
          <w:sz w:val="28"/>
        </w:rPr>
        <w:t xml:space="preserve">
      Мемлекеттік корпорацияның тізімі,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мәртебесін растайтын құжатті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тармақшаның үшінші абзацында, 4) тармақшаның екінші және үшінші абзацтарында, 6) тармақшаның жетінші абзацында көрсетілген санаттар үшін 50 (елу) АЕК мөлшерінде (сауықтандыруға);</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абзацында көрсетілген санаттар үшін мүгедіктігі бар баланы санаторийлік-курорттық емделуге еріп жүруге 20 (жиырма) АЕК мөлшерінде;</w:t>
      </w:r>
    </w:p>
    <w:p>
      <w:pPr>
        <w:spacing w:after="0"/>
        <w:ind w:left="0"/>
        <w:jc w:val="both"/>
      </w:pPr>
      <w:r>
        <w:rPr>
          <w:rFonts w:ascii="Times New Roman"/>
          <w:b w:val="false"/>
          <w:i w:val="false"/>
          <w:color w:val="000000"/>
          <w:sz w:val="28"/>
        </w:rPr>
        <w:t xml:space="preserve">
      Мемлекеттік корпорацияның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абзацында көрсетілген санаттар үшін 3 (үш) АЕК мөлшерінде;</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және үшінші абзацтарында көрсетілген санаттар үшін санаторийлік-курорттық емделуге 10 (он) АЕК мөлшерінде;</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үшінші абзацында көрсетілген санаторийлік-курорттық емделуге жеке көмекшінің еріп жүруіне 55 (елу бес)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3) тармақшасының екінші абзацында көрсетілген құжатты (алты айға жарамды), жылжымайтын мүліктің жоқ (немесе бар) екендігі туралы анықтаманы қоса бере отырып, өтініш негізінде (меншігінде бір тұрғын үйі (пәтер, үй) бар азаматтарды (отбасын) қоспағанда) дүлей апаттың немесе өрттің салдарынан оған не оның мүлкіне зиян келуіне тап болған азаматтарға (отбасына) 100 (жүз) АЕК мөлшерінде;</w:t>
      </w:r>
    </w:p>
    <w:p>
      <w:pPr>
        <w:spacing w:after="0"/>
        <w:ind w:left="0"/>
        <w:jc w:val="both"/>
      </w:pPr>
      <w:r>
        <w:rPr>
          <w:rFonts w:ascii="Times New Roman"/>
          <w:b w:val="false"/>
          <w:i w:val="false"/>
          <w:color w:val="000000"/>
          <w:sz w:val="28"/>
        </w:rPr>
        <w:t xml:space="preserve">
      Ақсу қаласының полиция бөлімі, Ақсу қаласының пробация қызметі ұсынатын тізім негізінде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қатерлі ісіктері бар адамдарға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дәнекер тіннің жүйелі зақымданулары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қант диабетінен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созылмалы вирустық гепатиттер және бауыр циррозы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психикалық, мінез-құлық бұзылулары (аурулары)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балалардың церебралдық параличі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миокардтың жіті инфаргі (алғашқы 6 ай) ауруынан зардап шегетін адамдарға10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ревматизм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нерв жүйесінің дегенерациялық аурулары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орталық нерв жүйесінің миелинсіздендіруші аурулары ауруынан зардап шегетін адамдарға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орфандық ауруынан зардап шегетін адамдарға 10 (он) АЕК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20 (жиырма) АЕК мөлшерінде (сауықтандыруға);</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құжатты, мәртебесін растайтын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тармақтың үшінші абзацында, 4) тармақшаның екінші және үшінші абзацтарында, 6) тармақшаның жетінші абзацында көрсетілген санаттар үшін 10 (он) АЕК мөлшерінде (коммуналдык қызметтерге);</w:t>
      </w:r>
    </w:p>
    <w:p>
      <w:pPr>
        <w:spacing w:after="0"/>
        <w:ind w:left="0"/>
        <w:jc w:val="both"/>
      </w:pPr>
      <w:r>
        <w:rPr>
          <w:rFonts w:ascii="Times New Roman"/>
          <w:b w:val="false"/>
          <w:i w:val="false"/>
          <w:color w:val="000000"/>
          <w:sz w:val="28"/>
        </w:rPr>
        <w:t xml:space="preserve">
      шаруашылық жүргізу құқығындағы "Ақсу қаласының қалалық ауруханасы" коммуналдық мемлекеттік кәсіпорынның, Ақсу қаласының медициналық мекемелерінің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үшінші абзацтарында көрсетілген санаттар үшін (гемодиализ емшарасын алушыларға) 10 (он) АЕК мөлшерінде;</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 тармағының</w:t>
      </w:r>
      <w:r>
        <w:rPr>
          <w:rFonts w:ascii="Times New Roman"/>
          <w:b w:val="false"/>
          <w:i w:val="false"/>
          <w:color w:val="000000"/>
          <w:sz w:val="28"/>
        </w:rPr>
        <w:t xml:space="preserve"> 1) тармақшасында, 3) тармақшасының алтыншы абзацында қөрсетілген құжаттарды қоса бере отырып, өтініш және әлеуметтік көмек көрсету жөніндегі уәкілетті органның тізімі негізінде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оларды тұрақты көмекпен және күтіммен қамтамасыз ете алмайтын жақын туыстары мүгедектігі бар адамдар бірінші және екінші топтағы мүгедектігі бар адамдарға 3 (үш) АЕК мөлшерінде. Әлеуметтік көмек өтініш берілген айдан бастап тағайындалады;</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Ақсу қаласы әкімінің гранты бойынша Қазақстан Республикасының жоғарғы оқу орындарында оқитын студенттерге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амбулаторлық емделудегі туберкулез ауруынан зардап шегетін адамдарға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кәсіпорнының Ақсу бөлімшесімен берілген тізімі негізінде адамның иммунитет тапшылығы вирусын тудыратын ауруынан зардап шегетін балаларға тиісті қаржы жылына арналған республикалық бюджет туралы Қазақстан Республикасының Заңында белгіленгенең төменгі күнкөріс шегінің екі еселеген мөлшерінде;</w:t>
      </w:r>
    </w:p>
    <w:p>
      <w:pPr>
        <w:spacing w:after="0"/>
        <w:ind w:left="0"/>
        <w:jc w:val="both"/>
      </w:pPr>
      <w:r>
        <w:rPr>
          <w:rFonts w:ascii="Times New Roman"/>
          <w:b w:val="false"/>
          <w:i w:val="false"/>
          <w:color w:val="000000"/>
          <w:sz w:val="28"/>
        </w:rPr>
        <w:t>
      5) кірістерін есепке ала отырып жартыжылдықта 1 рет берілетің біржолғы әлеуметтік көмек:</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Ақсу қаласы әкімінің гранты бойынша Қазақстан Республикасының жоғарғы оқу орындарында оқитын студенттерге, оқуды аяқтағанға дейін нақты оқу ақысының көлемінде.</w:t>
      </w:r>
    </w:p>
    <w:bookmarkStart w:name="z16" w:id="14"/>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Павлодар облысы әкімдігімен келісу бойынша бірыңғай мөлшерде белгіленді.</w:t>
      </w:r>
    </w:p>
    <w:bookmarkEnd w:id="14"/>
    <w:bookmarkStart w:name="z17"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 тармақтың</w:t>
      </w:r>
      <w:r>
        <w:rPr>
          <w:rFonts w:ascii="Times New Roman"/>
          <w:b w:val="false"/>
          <w:i w:val="false"/>
          <w:color w:val="000000"/>
          <w:sz w:val="28"/>
        </w:rPr>
        <w:t xml:space="preserve"> 8) тармақшасының үшінші және төртінші абзацтарында, 11) тармақшасында көрсетілген санаттар үшін әлеуметтік көмек мөлшерін арнайы комиссия айқындайды, ол оны әлеуметтік көмек көрсету қажеттілігі туралы қорытындыда көрсетеді.</w:t>
      </w:r>
    </w:p>
    <w:bookmarkEnd w:id="15"/>
    <w:bookmarkStart w:name="z18" w:id="16"/>
    <w:p>
      <w:pPr>
        <w:spacing w:after="0"/>
        <w:ind w:left="0"/>
        <w:jc w:val="left"/>
      </w:pPr>
      <w:r>
        <w:rPr>
          <w:rFonts w:ascii="Times New Roman"/>
          <w:b/>
          <w:i w:val="false"/>
          <w:color w:val="000000"/>
        </w:rPr>
        <w:t xml:space="preserve"> 3-тарау. Әлеуметтік көмек көрсету тәртібі</w:t>
      </w:r>
    </w:p>
    <w:bookmarkEnd w:id="16"/>
    <w:bookmarkStart w:name="z19" w:id="17"/>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айкыңдалды.</w:t>
      </w:r>
    </w:p>
    <w:bookmarkEnd w:id="17"/>
    <w:bookmarkStart w:name="z20" w:id="18"/>
    <w:p>
      <w:pPr>
        <w:spacing w:after="0"/>
        <w:ind w:left="0"/>
        <w:jc w:val="both"/>
      </w:pPr>
      <w:r>
        <w:rPr>
          <w:rFonts w:ascii="Times New Roman"/>
          <w:b w:val="false"/>
          <w:i w:val="false"/>
          <w:color w:val="000000"/>
          <w:sz w:val="28"/>
        </w:rPr>
        <w:t>
      12. Әлеуметтік көмек көрсетуден бас тарту:</w:t>
      </w:r>
    </w:p>
    <w:bookmarkEnd w:id="1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21" w:id="19"/>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Ақсу қаласының бюджетінде көзделген ағымдағы қаржы жылына арналған қаражат шегінде жүзеге асырылады.</w:t>
      </w:r>
    </w:p>
    <w:bookmarkEnd w:id="19"/>
    <w:bookmarkStart w:name="z22" w:id="20"/>
    <w:p>
      <w:pPr>
        <w:spacing w:after="0"/>
        <w:ind w:left="0"/>
        <w:jc w:val="both"/>
      </w:pPr>
      <w:r>
        <w:rPr>
          <w:rFonts w:ascii="Times New Roman"/>
          <w:b w:val="false"/>
          <w:i w:val="false"/>
          <w:color w:val="000000"/>
          <w:sz w:val="28"/>
        </w:rPr>
        <w:t>
      14. Әлеуметтік көмек:</w:t>
      </w:r>
    </w:p>
    <w:bookmarkEnd w:id="20"/>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23" w:id="21"/>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1"/>
    <w:bookmarkStart w:name="z24" w:id="2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