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0aa4" w14:textId="a910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мәслихаттың 2021 жылғы 1 қарашадағы № 70 "Ұзынкөл ауданында жеке оқу жоспары бойынша мүгедек балалар қатарындағы кемтар балаларды үйде оқытуға жұмсалған шығындарды өтеу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2024 жылғы 1 қарашадағы № 126 шешімі. Қостанай облысының Әділет департаментінде 2024 жылғы 7 қарашада № 10304-10 болып тіркелді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ауданында жеке оқу жоспары бойынша мүгедек балалар қатарындағы кемтар балаларды үйде оқытуға жұмсалған шығындарды өтеу тәртібі мен мөлшерін айқындау туралы" 2021 жылғы 1 қарашадағы № 70 (нормативтік құқықтық актілерді мемлекеттік тіркеу тізімінде № 25179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ауданында жеке оқу жоспары бойынша мүгедек балалар қатарындағы кемтар балаларды үйде оқытуға жұмсалған шығындарды өтеу тәртібі мен мөлшері Қазақстан Республикасы Еңбек және халықты әлеуметтік қорғау министрінің 2021 жылғы 25 наурыздағы № 84 "Әлеуметтік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(нормативтік құқықтық актілердің мемлекеттік тіркеу тізімінде № 22394 болып тіркелген) (бұдан әрі – Шығындарды өтеу ережесі).";</w:t>
      </w:r>
    </w:p>
    <w:bookmarkEnd w:id="3"/>
    <w:bookmarkStart w:name="z8" w:id="4"/>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Мүгедектігі бар балалар қатарындағы мүмкіндігі шектеулі балаларды үйде оқытуға жұмсалған шығындарды жеке оқу жоспары бойынша өтеуді (бұдан әрі – оқытуға жұмсалған шығындарды өтеу) "Ұзынкөл ауданы әкімдігінің жұмыспен қамту және әлеуметтік бағдарламалар бөлімі" мемлекеттік мекемесімен (бұдан әрі – уәкілетті орган) мүгедектігі бар баланың үйде оқу фактісін растайтын оқу орнының анықтамасы негізінде жүргізеді.";</w:t>
      </w:r>
    </w:p>
    <w:bookmarkEnd w:id="5"/>
    <w:bookmarkStart w:name="z10" w:id="6"/>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2" w:id="8"/>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6 тармағы</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мемлекеттік қызмет көрсетуге қойылатын негізгі талаптардың тізбесінде көрсетілген құжаттарды қоса бере отырып, шығындарды өтеу қағидаларына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қосымшаға</w:t>
      </w:r>
      <w:r>
        <w:rPr>
          <w:rFonts w:ascii="Times New Roman"/>
          <w:b w:val="false"/>
          <w:i w:val="false"/>
          <w:color w:val="000000"/>
          <w:sz w:val="28"/>
        </w:rPr>
        <w:t xml:space="preserve"> сәйкес, қызметтер мүгедек балаларды үйде оқытуға жұмсалған шығындарды өтеу шығындарды өтеу қағидаларына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өтінішпен жүгінеді.</w:t>
      </w:r>
    </w:p>
    <w:bookmarkEnd w:id="9"/>
    <w:bookmarkStart w:name="z14"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5"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