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0aa4" w14:textId="a910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мәслихаттың 2021 жылғы 1 қарашадағы № 70 "Ұзынкөл ауданында жеке оқу жоспары бойынша мүгедек балалар қатарындағы кемтар балаларды үйде оқытуға жұмсалған шығындарды өтеу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2024 жылғы 1 қарашадағы № 126 шешімі. Қостанай облысының Әділет департаментінде 2024 жылғы 7 қарашада № 10304-10 болып тіркелді</w:t>
      </w:r>
    </w:p>
    <w:p>
      <w:pPr>
        <w:spacing w:after="0"/>
        <w:ind w:left="0"/>
        <w:jc w:val="both"/>
      </w:pPr>
      <w:bookmarkStart w:name="z4" w:id="0"/>
      <w:r>
        <w:rPr>
          <w:rFonts w:ascii="Times New Roman"/>
          <w:b w:val="false"/>
          <w:i w:val="false"/>
          <w:color w:val="000000"/>
          <w:sz w:val="28"/>
        </w:rPr>
        <w:t>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Ұзынкөл аудандық мәслихатының "Ұзынкөл ауданында жеке оқу жоспары бойынша мүгедек балалар қатарындағы кемтар балаларды үйде оқытуға жұмсалған шығындарды өтеу тәртібі мен мөлшерін айқындау туралы" 2021 жылғы 1 қарашадағы № 70 (нормативтік құқықтық актілерді мемлекеттік тіркеу тізімінде № 25179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қосымшаның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ауданында жеке оқу жоспары бойынша мүгедек балалар қатарындағы кемтар балаларды үйде оқытуға жұмсалған шығындарды өтеу тәртібі мен мөлшері Қазақстан Республикасы Еңбек және халықты әлеуметтік қорғау министрінің 2021 жылғы 25 наурыздағы № 84 "Әлеуметтік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(нормативтік құқықтық актілердің мемлекеттік тіркеу тізімінде № 22394 болып тіркелген) (бұдан әрі – Шығындарды өтеу ережесі).";</w:t>
      </w:r>
    </w:p>
    <w:bookmarkEnd w:id="3"/>
    <w:bookmarkStart w:name="z8" w:id="4"/>
    <w:p>
      <w:pPr>
        <w:spacing w:after="0"/>
        <w:ind w:left="0"/>
        <w:jc w:val="both"/>
      </w:pPr>
      <w:r>
        <w:rPr>
          <w:rFonts w:ascii="Times New Roman"/>
          <w:b w:val="false"/>
          <w:i w:val="false"/>
          <w:color w:val="000000"/>
          <w:sz w:val="28"/>
        </w:rPr>
        <w:t xml:space="preserve">
      көрсетілген шешімге қосымшаның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Мүгедектігі бар балалар қатарындағы мүмкіндігі шектеулі балаларды үйде оқытуға жұмсалған шығындарды жеке оқу жоспары бойынша өтеуді (бұдан әрі – оқытуға жұмсалған шығындарды өтеу) "Ұзынкөл ауданы әкімдігінің жұмыспен қамту және әлеуметтік бағдарламалар бөлімі" мемлекеттік мекемесімен (бұдан әрі – уәкілетті орган) мүгедектігі бар баланың үйде оқу фактісін растайтын оқу орнының анықтамасы негізінде жүргізеді.";</w:t>
      </w:r>
    </w:p>
    <w:bookmarkEnd w:id="5"/>
    <w:bookmarkStart w:name="z10" w:id="6"/>
    <w:p>
      <w:pPr>
        <w:spacing w:after="0"/>
        <w:ind w:left="0"/>
        <w:jc w:val="both"/>
      </w:pPr>
      <w:r>
        <w:rPr>
          <w:rFonts w:ascii="Times New Roman"/>
          <w:b w:val="false"/>
          <w:i w:val="false"/>
          <w:color w:val="000000"/>
          <w:sz w:val="28"/>
        </w:rPr>
        <w:t xml:space="preserve">
      көрсетілген шешімге қосымшаның </w:t>
      </w:r>
      <w:r>
        <w:rPr>
          <w:rFonts w:ascii="Times New Roman"/>
          <w:b w:val="false"/>
          <w:i w:val="false"/>
          <w:color w:val="000000"/>
          <w:sz w:val="28"/>
        </w:rPr>
        <w:t>4 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2" w:id="8"/>
    <w:p>
      <w:pPr>
        <w:spacing w:after="0"/>
        <w:ind w:left="0"/>
        <w:jc w:val="both"/>
      </w:pPr>
      <w:r>
        <w:rPr>
          <w:rFonts w:ascii="Times New Roman"/>
          <w:b w:val="false"/>
          <w:i w:val="false"/>
          <w:color w:val="000000"/>
          <w:sz w:val="28"/>
        </w:rPr>
        <w:t xml:space="preserve">
      көрсетілген шешімге қосымшаның </w:t>
      </w:r>
      <w:r>
        <w:rPr>
          <w:rFonts w:ascii="Times New Roman"/>
          <w:b w:val="false"/>
          <w:i w:val="false"/>
          <w:color w:val="000000"/>
          <w:sz w:val="28"/>
        </w:rPr>
        <w:t>6 тармағы</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әрі-портал) арқылы мемлекеттік қызмет көрсетуге қойылатын негізгі талаптардың тізбесінде көрсетілген құжаттарды қоса бере отырып, шығындарды өтеу қағидаларына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қосымшаға</w:t>
      </w:r>
      <w:r>
        <w:rPr>
          <w:rFonts w:ascii="Times New Roman"/>
          <w:b w:val="false"/>
          <w:i w:val="false"/>
          <w:color w:val="000000"/>
          <w:sz w:val="28"/>
        </w:rPr>
        <w:t xml:space="preserve"> сәйкес, қызметтер мүгедек балаларды үйде оқытуға жұмсалған шығындарды өтеу шығындарды өтеу қағидаларына </w:t>
      </w:r>
      <w:r>
        <w:rPr>
          <w:rFonts w:ascii="Times New Roman"/>
          <w:b w:val="false"/>
          <w:i w:val="false"/>
          <w:color w:val="000000"/>
          <w:sz w:val="28"/>
        </w:rPr>
        <w:t>3 - қосымшаға</w:t>
      </w:r>
      <w:r>
        <w:rPr>
          <w:rFonts w:ascii="Times New Roman"/>
          <w:b w:val="false"/>
          <w:i w:val="false"/>
          <w:color w:val="000000"/>
          <w:sz w:val="28"/>
        </w:rPr>
        <w:t xml:space="preserve"> сәйкес нысан бойынша өтінішпен жүгінеді.</w:t>
      </w:r>
    </w:p>
    <w:bookmarkEnd w:id="9"/>
    <w:bookmarkStart w:name="z14" w:id="10"/>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15"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