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d828" w14:textId="612d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6 қарашадағы № 46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2024 жылғы 6 ақпандағы № 79 шешімі. Қостанай облысының Әділет департаментінде 2024 жылғы 21 ақпанда № 10145-10 болып тіркелді</w:t>
      </w:r>
    </w:p>
    <w:p>
      <w:pPr>
        <w:spacing w:after="0"/>
        <w:ind w:left="0"/>
        <w:jc w:val="both"/>
      </w:pPr>
      <w:bookmarkStart w:name="z4" w:id="0"/>
      <w:r>
        <w:rPr>
          <w:rFonts w:ascii="Times New Roman"/>
          <w:b w:val="false"/>
          <w:i w:val="false"/>
          <w:color w:val="000000"/>
          <w:sz w:val="28"/>
        </w:rPr>
        <w:t>
      Аудан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6 қарашадағы № 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10082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Осы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шығарылғанына 35 жыл толуына – 15 ақпан:</w:t>
      </w:r>
    </w:p>
    <w:bookmarkEnd w:id="3"/>
    <w:bookmarkStart w:name="z9" w:id="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айлық есептік көрсеткіш мөлшерінде;</w:t>
      </w:r>
    </w:p>
    <w:bookmarkEnd w:id="4"/>
    <w:bookmarkStart w:name="z10" w:id="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айлық есептік көрсеткіш мөлшерінде;</w:t>
      </w:r>
    </w:p>
    <w:bookmarkEnd w:id="5"/>
    <w:bookmarkStart w:name="z11" w:id="6"/>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Одағының аумағынан Ауғанстанға жауынгерлiк тапсырмалармен ұшқан ұшу құрамының әскери қызметшiлерiне, 50 айлық есептік көрсеткіш мөлшерінде;</w:t>
      </w:r>
    </w:p>
    <w:bookmarkEnd w:id="6"/>
    <w:bookmarkStart w:name="z12" w:id="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50 айлық есептік көрсеткіш мөлшерінде;</w:t>
      </w:r>
    </w:p>
    <w:bookmarkEnd w:id="7"/>
    <w:bookmarkStart w:name="z13" w:id="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айлық есептік көрсеткіш мөлшерінде.";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5) тармақшасы жаңа редакцияда жазылсын:</w:t>
      </w:r>
    </w:p>
    <w:bookmarkStart w:name="z15" w:id="9"/>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шығындарын өтеу үшін, тоқсан сайын, санаторийлерге жол жүруі мен кері қайтуына байланысты шығындарын өтеу үшін, жылына 1 рет, табыстарын есепке алмай, 3 айлық есептік көрсеткіштен артық емес мөлшерінде;";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7" w:id="10"/>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ауылдық округ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10"/>
    <w:bookmarkStart w:name="z18" w:id="11"/>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11"/>
    <w:bookmarkStart w:name="z19" w:id="12"/>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12"/>
    <w:bookmarkStart w:name="z20" w:id="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бірінші рет өтініш берген адамдар өтініш берушінің әлеуметтік жағдайын растайтын құжатты ұсынады.</w:t>
      </w:r>
    </w:p>
    <w:bookmarkEnd w:id="13"/>
    <w:bookmarkStart w:name="z21"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 заңды өкілі адамның иммун тапшылығы вирусы ауруын растайтын құжатты ұсынады;</w:t>
      </w:r>
    </w:p>
    <w:bookmarkEnd w:id="14"/>
    <w:bookmarkStart w:name="z22"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ауырғанын және амбулаторлық емделуде екенін растайтын құжатты ұсынады;</w:t>
      </w:r>
    </w:p>
    <w:bookmarkEnd w:id="15"/>
    <w:bookmarkStart w:name="z23"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тұру фактісін және жол жүру құнын растайтын құжаттарды ұсынады.</w:t>
      </w:r>
    </w:p>
    <w:bookmarkEnd w:id="16"/>
    <w:bookmarkStart w:name="z24"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bookmarkEnd w:id="17"/>
    <w:bookmarkStart w:name="z25"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7)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8"/>
    <w:bookmarkStart w:name="z26"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дүлей апаттың немесе өрттің салдарынан азаматқа (отбасына) не оның мүлкіне зиян келу фактісін растайтын құжат ұсынады;</w:t>
      </w:r>
    </w:p>
    <w:bookmarkEnd w:id="19"/>
    <w:bookmarkStart w:name="z27" w:id="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өтініш берген тоқсанның алдындағы тоқсан үшін табысы туралы мәліметтерді, қайтыс болу, қайтыс болған адамды жұмыссыз ретінде тіркеу фактісін растайтын құжаттар ұсынады;</w:t>
      </w:r>
    </w:p>
    <w:bookmarkEnd w:id="20"/>
    <w:bookmarkStart w:name="z28"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тұру фактісін растайтын құжаттар ұсынады.</w:t>
      </w:r>
    </w:p>
    <w:bookmarkEnd w:id="21"/>
    <w:bookmarkStart w:name="z29" w:id="2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22"/>
    <w:bookmarkStart w:name="z30" w:id="23"/>
    <w:p>
      <w:pPr>
        <w:spacing w:after="0"/>
        <w:ind w:left="0"/>
        <w:jc w:val="both"/>
      </w:pPr>
      <w:r>
        <w:rPr>
          <w:rFonts w:ascii="Times New Roman"/>
          <w:b w:val="false"/>
          <w:i w:val="false"/>
          <w:color w:val="000000"/>
          <w:sz w:val="28"/>
        </w:rPr>
        <w:t>
      Әлеуметтік көмек өтініш берген айдан бастап тағайындалады.".</w:t>
      </w:r>
    </w:p>
    <w:bookmarkEnd w:id="23"/>
    <w:bookmarkStart w:name="z31" w:id="2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