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ecce" w14:textId="dd8e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14 қарашадағы № 105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2024 жылғы 1 қазандағы № 233 шешімі. Қостанай облысының Әділет департаментінде 2024 жылғы 8 қазанда № 10274-10 болып тіркелді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 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10083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7"/>
    <w:bookmarkStart w:name="z13" w:id="8"/>
    <w:p>
      <w:pPr>
        <w:spacing w:after="0"/>
        <w:ind w:left="0"/>
        <w:jc w:val="both"/>
      </w:pPr>
      <w:r>
        <w:rPr>
          <w:rFonts w:ascii="Times New Roman"/>
          <w:b w:val="false"/>
          <w:i w:val="false"/>
          <w:color w:val="000000"/>
          <w:sz w:val="28"/>
        </w:rPr>
        <w:t>
      5) әлеуметтік көмек көрсету жөніндегі уәкілетті орган – ауданның әлеуметтік көмек көрсетуді жүзеге асыратын жергілікті атқарушы органы;</w:t>
      </w:r>
    </w:p>
    <w:bookmarkEnd w:id="8"/>
    <w:bookmarkStart w:name="z14"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9"/>
    <w:bookmarkStart w:name="z1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6"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7" w:id="12"/>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bookmarkEnd w:id="15"/>
    <w:bookmarkStart w:name="z22" w:id="1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6"/>
    <w:bookmarkStart w:name="z23" w:id="17"/>
    <w:p>
      <w:pPr>
        <w:spacing w:after="0"/>
        <w:ind w:left="0"/>
        <w:jc w:val="both"/>
      </w:pPr>
      <w:r>
        <w:rPr>
          <w:rFonts w:ascii="Times New Roman"/>
          <w:b w:val="false"/>
          <w:i w:val="false"/>
          <w:color w:val="000000"/>
          <w:sz w:val="28"/>
        </w:rPr>
        <w:t>
      2) 26 сәуір - Чернобыль апатын еске алудың халықаралық күні;</w:t>
      </w:r>
    </w:p>
    <w:bookmarkEnd w:id="17"/>
    <w:bookmarkStart w:name="z24" w:id="18"/>
    <w:p>
      <w:pPr>
        <w:spacing w:after="0"/>
        <w:ind w:left="0"/>
        <w:jc w:val="both"/>
      </w:pPr>
      <w:r>
        <w:rPr>
          <w:rFonts w:ascii="Times New Roman"/>
          <w:b w:val="false"/>
          <w:i w:val="false"/>
          <w:color w:val="000000"/>
          <w:sz w:val="28"/>
        </w:rPr>
        <w:t>
      3) 7 мамыр - Отан қорғаушы күні;</w:t>
      </w:r>
    </w:p>
    <w:bookmarkEnd w:id="18"/>
    <w:bookmarkStart w:name="z25" w:id="19"/>
    <w:p>
      <w:pPr>
        <w:spacing w:after="0"/>
        <w:ind w:left="0"/>
        <w:jc w:val="both"/>
      </w:pPr>
      <w:r>
        <w:rPr>
          <w:rFonts w:ascii="Times New Roman"/>
          <w:b w:val="false"/>
          <w:i w:val="false"/>
          <w:color w:val="000000"/>
          <w:sz w:val="28"/>
        </w:rPr>
        <w:t>
      4) 9 мамыр - Жеңіс күні;</w:t>
      </w:r>
    </w:p>
    <w:bookmarkEnd w:id="19"/>
    <w:bookmarkStart w:name="z26" w:id="20"/>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w:t>
      </w:r>
    </w:p>
    <w:bookmarkEnd w:id="21"/>
    <w:bookmarkStart w:name="z29" w:id="2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2"/>
    <w:bookmarkStart w:name="z30" w:id="2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3"/>
    <w:bookmarkStart w:name="z31" w:id="2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24"/>
    <w:bookmarkStart w:name="z32" w:id="2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28"/>
    <w:bookmarkStart w:name="z36" w:id="2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29"/>
    <w:bookmarkStart w:name="z37" w:id="30"/>
    <w:p>
      <w:pPr>
        <w:spacing w:after="0"/>
        <w:ind w:left="0"/>
        <w:jc w:val="both"/>
      </w:pPr>
      <w:r>
        <w:rPr>
          <w:rFonts w:ascii="Times New Roman"/>
          <w:b w:val="false"/>
          <w:i w:val="false"/>
          <w:color w:val="000000"/>
          <w:sz w:val="28"/>
        </w:rPr>
        <w:t>
      2) Чернобыль апатын еске алудың халықаралық күні - 26 сәуір:</w:t>
      </w:r>
    </w:p>
    <w:bookmarkEnd w:id="30"/>
    <w:bookmarkStart w:name="z38" w:id="3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31"/>
    <w:bookmarkStart w:name="z39" w:id="3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33"/>
    <w:bookmarkStart w:name="z41" w:id="3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3) Отан қорғаушы күні - 7 мамыр:</w:t>
      </w:r>
    </w:p>
    <w:bookmarkEnd w:id="36"/>
    <w:bookmarkStart w:name="z44" w:id="37"/>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7"/>
    <w:bookmarkStart w:name="z45" w:id="38"/>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8"/>
    <w:bookmarkStart w:name="z46" w:id="3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39"/>
    <w:bookmarkStart w:name="z47" w:id="4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41"/>
    <w:bookmarkStart w:name="z49" w:id="4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2"/>
    <w:bookmarkStart w:name="z50"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43"/>
    <w:bookmarkStart w:name="z51" w:id="4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44"/>
    <w:bookmarkStart w:name="z52" w:id="45"/>
    <w:p>
      <w:pPr>
        <w:spacing w:after="0"/>
        <w:ind w:left="0"/>
        <w:jc w:val="both"/>
      </w:pPr>
      <w:r>
        <w:rPr>
          <w:rFonts w:ascii="Times New Roman"/>
          <w:b w:val="false"/>
          <w:i w:val="false"/>
          <w:color w:val="000000"/>
          <w:sz w:val="28"/>
        </w:rPr>
        <w:t>
      4) Жеңіс күні - 9 мамыр:</w:t>
      </w:r>
    </w:p>
    <w:bookmarkEnd w:id="45"/>
    <w:bookmarkStart w:name="z53" w:id="46"/>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46"/>
    <w:bookmarkStart w:name="z54" w:id="4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7"/>
    <w:bookmarkStart w:name="z55" w:id="4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0"/>
    <w:bookmarkStart w:name="z58" w:id="5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51"/>
    <w:bookmarkStart w:name="z59" w:id="5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53"/>
    <w:bookmarkStart w:name="z61" w:id="5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54"/>
    <w:bookmarkStart w:name="z62"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55"/>
    <w:bookmarkStart w:name="z63" w:id="5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56"/>
    <w:bookmarkStart w:name="z64" w:id="5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60"/>
    <w:bookmarkStart w:name="z68" w:id="61"/>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61"/>
    <w:bookmarkStart w:name="z69" w:id="6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2"/>
    <w:bookmarkStart w:name="z70" w:id="6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3"/>
    <w:bookmarkStart w:name="z71" w:id="6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64"/>
    <w:bookmarkStart w:name="z72" w:id="6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65"/>
    <w:bookmarkStart w:name="z73" w:id="6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6"/>
    <w:bookmarkStart w:name="z74" w:id="6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7"/>
    <w:bookmarkStart w:name="z75" w:id="68"/>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68"/>
    <w:bookmarkStart w:name="z76" w:id="6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71"/>
    <w:bookmarkStart w:name="z79" w:id="7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1" w:id="7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73"/>
    <w:bookmarkStart w:name="z82" w:id="7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74"/>
    <w:bookmarkStart w:name="z83" w:id="7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75"/>
    <w:bookmarkStart w:name="z84" w:id="7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6"/>
    <w:bookmarkStart w:name="z85" w:id="7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77"/>
    <w:bookmarkStart w:name="z86" w:id="7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78"/>
    <w:bookmarkStart w:name="z87" w:id="79"/>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79"/>
    <w:bookmarkStart w:name="z88" w:id="8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80"/>
    <w:bookmarkStart w:name="z89" w:id="8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81"/>
    <w:bookmarkStart w:name="z90" w:id="82"/>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w:t>
      </w:r>
    </w:p>
    <w:bookmarkEnd w:id="82"/>
    <w:bookmarkStart w:name="z91" w:id="8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83"/>
    <w:bookmarkStart w:name="z92" w:id="84"/>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84"/>
    <w:bookmarkStart w:name="z93" w:id="85"/>
    <w:p>
      <w:pPr>
        <w:spacing w:after="0"/>
        <w:ind w:left="0"/>
        <w:jc w:val="both"/>
      </w:pPr>
      <w:r>
        <w:rPr>
          <w:rFonts w:ascii="Times New Roman"/>
          <w:b w:val="false"/>
          <w:i w:val="false"/>
          <w:color w:val="000000"/>
          <w:sz w:val="28"/>
        </w:rPr>
        <w:t>
      9) дүлей апаттың немесе өрттің салдарынан зардап шеккен азаматқа (отбасына) не оның мүлкіне, табыстарын есепке алмай, біржолғы, 100 айлық есептік көрсеткіш мөлшерінде;</w:t>
      </w:r>
    </w:p>
    <w:bookmarkEnd w:id="85"/>
    <w:bookmarkStart w:name="z94" w:id="86"/>
    <w:p>
      <w:pPr>
        <w:spacing w:after="0"/>
        <w:ind w:left="0"/>
        <w:jc w:val="both"/>
      </w:pPr>
      <w:r>
        <w:rPr>
          <w:rFonts w:ascii="Times New Roman"/>
          <w:b w:val="false"/>
          <w:i w:val="false"/>
          <w:color w:val="000000"/>
          <w:sz w:val="28"/>
        </w:rPr>
        <w:t>
      10) бас бостандығынан айыру орындарынан босатылған тұлғаларға, пробация қызметінің есебінде тұрған, табыстарын есепке алмай, біржолғы, 2 айлық есептік көрсеткіш мөлшерінде;</w:t>
      </w:r>
    </w:p>
    <w:bookmarkEnd w:id="86"/>
    <w:bookmarkStart w:name="z95" w:id="87"/>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біржолғы, 7 айлық есептік көрсеткіш мөлшерінде;</w:t>
      </w:r>
    </w:p>
    <w:bookmarkEnd w:id="87"/>
    <w:bookmarkStart w:name="z96" w:id="88"/>
    <w:p>
      <w:pPr>
        <w:spacing w:after="0"/>
        <w:ind w:left="0"/>
        <w:jc w:val="both"/>
      </w:pPr>
      <w:r>
        <w:rPr>
          <w:rFonts w:ascii="Times New Roman"/>
          <w:b w:val="false"/>
          <w:i w:val="false"/>
          <w:color w:val="000000"/>
          <w:sz w:val="28"/>
        </w:rPr>
        <w:t>
      12) өтініш жасалған тоқсанның алдындағы тоқсанда жан басына шаққандағы орташа табысы ең төменгі күнкөріс деңгейінен төмен отбасылардан шыққан адамдарға, қайтыс болған туыстарын, қайтыс болған күні мансап орталығында жұмыссыз ретінде тіркелген ерлі-зайыптыларды жерлеуге, сондай-ақ аз қамтылған отбасылардан шыққан адамдар, кәмелетке толмаған балаларын жерлеуге арналған табыс отбасыларына, біржолғы, 15 айлық есептік көрсеткіш мөлшерінде;</w:t>
      </w:r>
    </w:p>
    <w:bookmarkEnd w:id="88"/>
    <w:bookmarkStart w:name="z97" w:id="89"/>
    <w:p>
      <w:pPr>
        <w:spacing w:after="0"/>
        <w:ind w:left="0"/>
        <w:jc w:val="both"/>
      </w:pPr>
      <w:r>
        <w:rPr>
          <w:rFonts w:ascii="Times New Roman"/>
          <w:b w:val="false"/>
          <w:i w:val="false"/>
          <w:color w:val="000000"/>
          <w:sz w:val="28"/>
        </w:rPr>
        <w:t>
      13)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санаторийлік-курорттық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жетпіс пайызынан аспайтын, табыстарын есепке алмай бiрақ бір алып жүретін адамнан аспайтын адаммен, жылына 1 рет емдеу шараларын қоспағанда, тұруға және тамақтануға нақты шығындар мөлшерінде;</w:t>
      </w:r>
    </w:p>
    <w:bookmarkEnd w:id="89"/>
    <w:bookmarkStart w:name="z98" w:id="90"/>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Ұлы Отан соғысының ардагерлеріне, ардагерлерге және өзге де адамдарға,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мөлшерде.</w:t>
      </w:r>
    </w:p>
    <w:bookmarkEnd w:id="90"/>
    <w:bookmarkStart w:name="z99" w:id="91"/>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 510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санаторийлік-курорттық емделуге жолдаманың құнын өтеу жазбаша түрде заттай нысаннан бас тартқан жағдайда ұсынылады.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01" w:id="92"/>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92"/>
    <w:bookmarkStart w:name="z102" w:id="93"/>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Мемлекеттік корпорацияға не өзге де ұйымдарға сұраныс жіберу арқылы олардың тізімдері қалыптастырылады.";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04" w:id="94"/>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ауыл,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94"/>
    <w:bookmarkStart w:name="z105" w:id="95"/>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95"/>
    <w:bookmarkStart w:name="z106" w:id="96"/>
    <w:p>
      <w:pPr>
        <w:spacing w:after="0"/>
        <w:ind w:left="0"/>
        <w:jc w:val="both"/>
      </w:pPr>
      <w:r>
        <w:rPr>
          <w:rFonts w:ascii="Times New Roman"/>
          <w:b w:val="false"/>
          <w:i w:val="false"/>
          <w:color w:val="000000"/>
          <w:sz w:val="28"/>
        </w:rPr>
        <w:t>
      2) тұлғаның (отбасы мүшелерінің) табысы туралы мәліметтер. Табысына қарамай тағайындалатын әлеуметтік көмекті алу үшін тұлғаның (отбасы мүшелерінің) табысы туралы мәліметтер ұсынылмайды.</w:t>
      </w:r>
    </w:p>
    <w:bookmarkEnd w:id="96"/>
    <w:bookmarkStart w:name="z107" w:id="9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97"/>
    <w:bookmarkStart w:name="z108" w:id="9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 ауруын растайтын құжатты ұсынады.</w:t>
      </w:r>
    </w:p>
    <w:bookmarkEnd w:id="98"/>
    <w:bookmarkStart w:name="z109" w:id="9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99"/>
    <w:bookmarkStart w:name="z110" w:id="10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100"/>
    <w:bookmarkStart w:name="z111" w:id="10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01"/>
    <w:bookmarkStart w:name="z112" w:id="10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құжатты ұсынады.</w:t>
      </w:r>
    </w:p>
    <w:bookmarkEnd w:id="102"/>
    <w:bookmarkStart w:name="z113" w:id="1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03"/>
    <w:bookmarkStart w:name="z114"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104"/>
    <w:bookmarkStart w:name="z115" w:id="1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05"/>
    <w:bookmarkStart w:name="z116" w:id="10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06"/>
    <w:bookmarkStart w:name="z117" w:id="10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төлегенін растайтын құжатты, бiрiншi топтағы мүгедектігі бар адамға және оны алып жүретін адамға шипажайлық-курорттық ұйым берген орындалған жұмыстардың (көрсетілген қызметтердің) актісін ұсынады.</w:t>
      </w:r>
    </w:p>
    <w:bookmarkEnd w:id="107"/>
    <w:bookmarkStart w:name="z118" w:id="10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 ақысын төленгенін растайтын құжаттарды, шипажайлық-курорттық ұйым берген орындалған жұмыстардың (көрсетілген қызметтердің) актісін ұсынады.</w:t>
      </w:r>
    </w:p>
    <w:bookmarkEnd w:id="108"/>
    <w:bookmarkStart w:name="z119" w:id="109"/>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09"/>
    <w:bookmarkStart w:name="z120" w:id="110"/>
    <w:p>
      <w:pPr>
        <w:spacing w:after="0"/>
        <w:ind w:left="0"/>
        <w:jc w:val="both"/>
      </w:pPr>
      <w:r>
        <w:rPr>
          <w:rFonts w:ascii="Times New Roman"/>
          <w:b w:val="false"/>
          <w:i w:val="false"/>
          <w:color w:val="000000"/>
          <w:sz w:val="28"/>
        </w:rPr>
        <w:t>
      Әлеуметтік көмек өтініш берген айдан бастап тағайындалады.".</w:t>
      </w:r>
    </w:p>
    <w:bookmarkEnd w:id="110"/>
    <w:bookmarkStart w:name="z121" w:id="1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сәуірден бастап туындаған қатынастарға өз әрекетін таратады.</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