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cd6ee" w14:textId="04cd6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тық мәслихатының 2023 жылғы 8 желтоқсандағы № 7/75 "Мұнайлы ауданы бойынша 2024 - 2026 жылдарда субсидиялауға жататын әлеуметтік маңызы бар қатынастардың тізбесі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24 жылғы 30 қыркүйектегі № 15/157 шешімі. Маңғыстау облысы Әділет департаментінде 2024 жылғы 4 қазанда № 4732-1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ңғыстау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ұнайлы ауданы бойынша 2024-2026 жылдарда субсидиялауға жататын әлеуметтік маңызы бар қатынастардың тізбесін айқындау туралы" Маңғыстау облыстық мәслихатының 202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7/7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658-12 болып тіркелген) келесіде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тық 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5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75 шешіміне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найлы ауданы бойынша 2024-2026 жылдарда субсидиялауға жататын әлеуметтік маңызы бар қатынастард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атауы және (немесе) нөмі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тү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3А "Маңғыстау – Дәулет – Қызылтөб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– Атамеке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– Баты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– Баянд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