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74de" w14:textId="bb97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ауданында мүгедектігі бар балалар қатарындағы кемтар балаларды жеке оқыту жоспары бойынша үйде оқытуға жұмсаған шығындарын өтеу тәртiбі мен мөлшерін айқындау туралы" Жаңақорған ауданы мәслихатының 2023 жылғы 27 маусымдағы № 50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20 желтоқсандағы № 299 шешімі. Қызылорда облысының Әділет департаментінде 2024 жылғы 24 желтоқсанда № 8573-11 болып тіркелді</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"Жаңақорған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 Жаңақорған ауданы мәслихатының 2023 жылғы 27 маусымдағы № 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8440-11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 тармақтары</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"Жаңақорған ауданының жұмыспен қамту және әлеуметтік бағдарламалар бөлімі" коммуналдық мемлекеттік мекемесі (бұдан әрі – уәкілетті орган) жүзеге асырады.";</w:t>
      </w:r>
    </w:p>
    <w:bookmarkEnd w:id="1"/>
    <w:bookmarkStart w:name="z8" w:id="2"/>
    <w:p>
      <w:pPr>
        <w:spacing w:after="0"/>
        <w:ind w:left="0"/>
        <w:jc w:val="both"/>
      </w:pPr>
      <w:r>
        <w:rPr>
          <w:rFonts w:ascii="Times New Roman"/>
          <w:b w:val="false"/>
          <w:i w:val="false"/>
          <w:color w:val="000000"/>
          <w:sz w:val="28"/>
        </w:rPr>
        <w:t>
      "6. Оқытуға жұмсалған шығындарды өтеуді алу үшін өтініш беруші "Азаматтарға арналған үкімет" мемлекеттік корпорациясы" коммерциялық емес акционерлік қоғамы арқылы уәкілетті органға немесе "электрондық үкімет" веб-порталға (бұдан әрі – портал)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2"/>
    <w:bookmarkStart w:name="z9" w:id="3"/>
    <w:p>
      <w:pPr>
        <w:spacing w:after="0"/>
        <w:ind w:left="0"/>
        <w:jc w:val="both"/>
      </w:pPr>
      <w:r>
        <w:rPr>
          <w:rFonts w:ascii="Times New Roman"/>
          <w:b w:val="false"/>
          <w:i w:val="false"/>
          <w:color w:val="000000"/>
          <w:sz w:val="28"/>
        </w:rPr>
        <w:t>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