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7d4d" w14:textId="d077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Нұра ауданының, Нұра және Шұбаркөл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Қарағанды облысы Нұра ауданының әкімдігінің 2024 жылғы 4 қарашадағы № 40/01 қаулысы. Қарағанды облысының Әділет департаментінде 2024 жылғы 5 қарашада № 6679-09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Нұра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 Нұра ауданының, Нұра және Шұбаркөл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Нұра ауданы әкімдігінің 2021 жылғы 18 қарашадағы № 37/02 "Нұра кентіне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25436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2024 жылғы 4</w:t>
            </w:r>
            <w:r>
              <w:br/>
            </w:r>
            <w:r>
              <w:rPr>
                <w:rFonts w:ascii="Times New Roman"/>
                <w:b w:val="false"/>
                <w:i w:val="false"/>
                <w:color w:val="000000"/>
                <w:sz w:val="20"/>
              </w:rPr>
              <w:t>қарашадағы</w:t>
            </w:r>
            <w:r>
              <w:br/>
            </w:r>
            <w:r>
              <w:rPr>
                <w:rFonts w:ascii="Times New Roman"/>
                <w:b w:val="false"/>
                <w:i w:val="false"/>
                <w:color w:val="000000"/>
                <w:sz w:val="20"/>
              </w:rPr>
              <w:t>№ 40/01</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Қарағанды облысы Нұра ауданының, Нұра және Шұбаркөл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Нұра ауданының, Нұра және Шұбаркөл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әрі-Заң)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өзге де нормативтік құқықтық актілерге сәйкес әзірленді және Нұра ауданының, Нұра және Шұбаркөл кенттеріне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 </w:t>
      </w:r>
    </w:p>
    <w:bookmarkEnd w:id="6"/>
    <w:bookmarkStart w:name="z13"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4"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түсті бойынша шешімі, қабаттылығы, әрлеу материалдары негізгі өлшемдер болып табылады. Жеке құрылыс салу ауданы үшін сыртқы көркі, сәулеттік стилі, түсті боыйнша шешімі, қабаттылығы, әрлеу материалдары, коршаулары, жабын түрі мен учаске аумағындағы шаруашылық - тұрмыстық құрылыстардың орналасуы негізгі өлшемдер болып табылады;</w:t>
      </w:r>
    </w:p>
    <w:bookmarkEnd w:id="8"/>
    <w:bookmarkStart w:name="z15"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6"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9"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0"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1" w:id="15"/>
    <w:p>
      <w:pPr>
        <w:spacing w:after="0"/>
        <w:ind w:left="0"/>
        <w:jc w:val="both"/>
      </w:pPr>
      <w:r>
        <w:rPr>
          <w:rFonts w:ascii="Times New Roman"/>
          <w:b w:val="false"/>
          <w:i w:val="false"/>
          <w:color w:val="000000"/>
          <w:sz w:val="28"/>
        </w:rPr>
        <w:t>
      8)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5"/>
    <w:bookmarkStart w:name="z22" w:id="16"/>
    <w:p>
      <w:pPr>
        <w:spacing w:after="0"/>
        <w:ind w:left="0"/>
        <w:jc w:val="left"/>
      </w:pPr>
      <w:r>
        <w:rPr>
          <w:rFonts w:ascii="Times New Roman"/>
          <w:b/>
          <w:i w:val="false"/>
          <w:color w:val="000000"/>
        </w:rPr>
        <w:t xml:space="preserve"> 2-тарау. Көппәтерлі тұрғын үйлердің қасбеттерін, шатырларын ағымдағы және күрделі жөндеу жөніндегі іс-шараларды ұйымдастыру тәртібі</w:t>
      </w:r>
    </w:p>
    <w:bookmarkEnd w:id="16"/>
    <w:bookmarkStart w:name="z23" w:id="17"/>
    <w:p>
      <w:pPr>
        <w:spacing w:after="0"/>
        <w:ind w:left="0"/>
        <w:jc w:val="both"/>
      </w:pPr>
      <w:r>
        <w:rPr>
          <w:rFonts w:ascii="Times New Roman"/>
          <w:b w:val="false"/>
          <w:i w:val="false"/>
          <w:color w:val="000000"/>
          <w:sz w:val="28"/>
        </w:rPr>
        <w:t>
      3. "Қарағанды облысы Нұра ауданының тұрғын үй инспекциясы бөлімі" мемлекеттік мекемесі (бұдан әрі - Бөлім) Нұра ауданының Нұра және Шұбаркөл кенттерінде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7"/>
    <w:bookmarkStart w:name="z24" w:id="18"/>
    <w:p>
      <w:pPr>
        <w:spacing w:after="0"/>
        <w:ind w:left="0"/>
        <w:jc w:val="both"/>
      </w:pPr>
      <w:r>
        <w:rPr>
          <w:rFonts w:ascii="Times New Roman"/>
          <w:b w:val="false"/>
          <w:i w:val="false"/>
          <w:color w:val="000000"/>
          <w:sz w:val="28"/>
        </w:rPr>
        <w:t xml:space="preserve">
      4. "Нұра ауданы әкімдігінің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Нұра ауданының, Нұра және Шұбаркөл кенттеріне бірыңғай сәулеттік келбетін әзірлеуді және бекітуді қамтамасыз етеді.</w:t>
      </w:r>
    </w:p>
    <w:bookmarkEnd w:id="18"/>
    <w:bookmarkStart w:name="z25" w:id="19"/>
    <w:p>
      <w:pPr>
        <w:spacing w:after="0"/>
        <w:ind w:left="0"/>
        <w:jc w:val="both"/>
      </w:pPr>
      <w:r>
        <w:rPr>
          <w:rFonts w:ascii="Times New Roman"/>
          <w:b w:val="false"/>
          <w:i w:val="false"/>
          <w:color w:val="000000"/>
          <w:sz w:val="28"/>
        </w:rPr>
        <w:t>
      5. Бөлім мынадай іс-шараларды ұйымдастырады:</w:t>
      </w:r>
    </w:p>
    <w:bookmarkEnd w:id="19"/>
    <w:bookmarkStart w:name="z26" w:id="20"/>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bookmarkEnd w:id="20"/>
    <w:bookmarkStart w:name="z27" w:id="21"/>
    <w:p>
      <w:pPr>
        <w:spacing w:after="0"/>
        <w:ind w:left="0"/>
        <w:jc w:val="both"/>
      </w:pPr>
      <w:r>
        <w:rPr>
          <w:rFonts w:ascii="Times New Roman"/>
          <w:b w:val="false"/>
          <w:i w:val="false"/>
          <w:color w:val="000000"/>
          <w:sz w:val="28"/>
        </w:rPr>
        <w:t xml:space="preserve">
      2) "Кондоминиум объектісін басқару және кондоминиум объектісінің ортақ мүлкін күтіп-ұстау жөнінде шешімдер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міндеттерін атқарушысының 2020 жылғы 30 наурыздағы № 163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20283 болып тіркелді),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1"/>
    <w:bookmarkStart w:name="z28" w:id="22"/>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2"/>
    <w:bookmarkStart w:name="z29" w:id="2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3"/>
    <w:bookmarkStart w:name="z30" w:id="24"/>
    <w:p>
      <w:pPr>
        <w:spacing w:after="0"/>
        <w:ind w:left="0"/>
        <w:jc w:val="both"/>
      </w:pPr>
      <w:r>
        <w:rPr>
          <w:rFonts w:ascii="Times New Roman"/>
          <w:b w:val="false"/>
          <w:i w:val="false"/>
          <w:color w:val="000000"/>
          <w:sz w:val="28"/>
        </w:rPr>
        <w:t xml:space="preserve">
      Шешім дауыс беруге тікелей қатысқан пәтерлер, тұрғын емес үй-жайлар меншік иелерінің жалпы санының көпшілігі келіскен кезде қабылданады, бұған Заңның 42-1 бабы </w:t>
      </w:r>
      <w:r>
        <w:rPr>
          <w:rFonts w:ascii="Times New Roman"/>
          <w:b w:val="false"/>
          <w:i w:val="false"/>
          <w:color w:val="000000"/>
          <w:sz w:val="28"/>
        </w:rPr>
        <w:t>2-тармағының</w:t>
      </w:r>
      <w:r>
        <w:rPr>
          <w:rFonts w:ascii="Times New Roman"/>
          <w:b w:val="false"/>
          <w:i w:val="false"/>
          <w:color w:val="000000"/>
          <w:sz w:val="28"/>
        </w:rPr>
        <w:t xml:space="preserve"> 6-1), 8), 9), 10), 11), 12), 12-1) және 13) тармақшаларында көрсетілген мәселелер кірмейді, олар бойынша шешім пәтерлер, тұрғын емес үй-жайлар меншік иелерінің жалпы санының көпшілігі келіскен кезде қабылданады.</w:t>
      </w:r>
    </w:p>
    <w:bookmarkEnd w:id="24"/>
    <w:bookmarkStart w:name="z31" w:id="25"/>
    <w:p>
      <w:pPr>
        <w:spacing w:after="0"/>
        <w:ind w:left="0"/>
        <w:jc w:val="both"/>
      </w:pPr>
      <w:r>
        <w:rPr>
          <w:rFonts w:ascii="Times New Roman"/>
          <w:b w:val="false"/>
          <w:i w:val="false"/>
          <w:color w:val="000000"/>
          <w:sz w:val="28"/>
        </w:rPr>
        <w:t>
      Пәтердің, тұрғын емес үй-жайдың әрбір меншік иесінің басқа пәтерлер, тұрғын емес үй-жайлар меншік иелерінің қалай дауыс бергенін білуге құқылы.</w:t>
      </w:r>
    </w:p>
    <w:bookmarkEnd w:id="25"/>
    <w:bookmarkStart w:name="z32"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6"/>
    <w:bookmarkStart w:name="z33"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7"/>
    <w:bookmarkStart w:name="z34" w:id="2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8"/>
    <w:bookmarkStart w:name="z35" w:id="29"/>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36" w:id="30"/>
    <w:p>
      <w:pPr>
        <w:spacing w:after="0"/>
        <w:ind w:left="0"/>
        <w:jc w:val="both"/>
      </w:pPr>
      <w:r>
        <w:rPr>
          <w:rFonts w:ascii="Times New Roman"/>
          <w:b w:val="false"/>
          <w:i w:val="false"/>
          <w:color w:val="000000"/>
          <w:sz w:val="28"/>
        </w:rPr>
        <w:t xml:space="preserve">
      10.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Қазақстан Республикасы Ұлттық экономика министрінің 2015 жылғы 1 сәуірдегі № 299 "Жаңа ғимараттар мен құрылыстарды, олардың кешендерін салуға, сондай-ақ қолданыстағы ғимараттар мен құрылыстарды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10722 болып тіркелген), ведомстводан тыс кешенді сараптаманың қорытындысын алады,.</w:t>
      </w:r>
    </w:p>
    <w:bookmarkEnd w:id="30"/>
    <w:bookmarkStart w:name="z37" w:id="31"/>
    <w:p>
      <w:pPr>
        <w:spacing w:after="0"/>
        <w:ind w:left="0"/>
        <w:jc w:val="both"/>
      </w:pPr>
      <w:r>
        <w:rPr>
          <w:rFonts w:ascii="Times New Roman"/>
          <w:b w:val="false"/>
          <w:i w:val="false"/>
          <w:color w:val="000000"/>
          <w:sz w:val="28"/>
        </w:rPr>
        <w:t>
      11. Ағымдағы жөндеудің сметалық құны бекітілгеннен кейін және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31"/>
    <w:bookmarkStart w:name="z38"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39" w:id="33"/>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3"/>
    <w:bookmarkStart w:name="z40" w:id="34"/>
    <w:p>
      <w:pPr>
        <w:spacing w:after="0"/>
        <w:ind w:left="0"/>
        <w:jc w:val="left"/>
      </w:pPr>
      <w:r>
        <w:rPr>
          <w:rFonts w:ascii="Times New Roman"/>
          <w:b/>
          <w:i w:val="false"/>
          <w:color w:val="000000"/>
        </w:rPr>
        <w:t xml:space="preserve"> 4-тарау. Қорытынды ережелер</w:t>
      </w:r>
    </w:p>
    <w:bookmarkEnd w:id="34"/>
    <w:bookmarkStart w:name="z41" w:id="35"/>
    <w:p>
      <w:pPr>
        <w:spacing w:after="0"/>
        <w:ind w:left="0"/>
        <w:jc w:val="both"/>
      </w:pPr>
      <w:r>
        <w:rPr>
          <w:rFonts w:ascii="Times New Roman"/>
          <w:b w:val="false"/>
          <w:i w:val="false"/>
          <w:color w:val="000000"/>
          <w:sz w:val="28"/>
        </w:rPr>
        <w:t>
      14. Нұра ауданының Нұра және Шұбаркөл кенттерінде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қаржыландыру Қазақстан Республикасының қолданыстағы заңнамасына сәйкес жергілікті бюджет қаражатынан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