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2f10" w14:textId="6232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2023 жылғы 15 қарашадағы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айқындаудыңқағидаларын бекіту туралы" №11-68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Талдықорған қалалық мәслихатының 2024 жылғы 30 мамырдағы № 22-133 шешімі. Жетісу облысы Әділет департаментінде 2024 жылы 3 маусымда № 220-19 болып тіркелді. Күші жойылды - Жетісу облысы Талдықорған қалалық мәслихатының 2026 жылғы 18 маусымдағы № 54-296 шешімімен</w:t>
      </w:r>
    </w:p>
    <w:p>
      <w:pPr>
        <w:spacing w:after="0"/>
        <w:ind w:left="0"/>
        <w:jc w:val="both"/>
      </w:pPr>
      <w:r>
        <w:rPr>
          <w:rFonts w:ascii="Times New Roman"/>
          <w:b w:val="false"/>
          <w:i w:val="false"/>
          <w:color w:val="ff0000"/>
          <w:sz w:val="28"/>
        </w:rPr>
        <w:t xml:space="preserve">
      Ескерту. Күші жойылды - Жетісу облысы Талдықорған қалалық мәслихатының 18.06.2026 </w:t>
      </w:r>
      <w:r>
        <w:rPr>
          <w:rFonts w:ascii="Times New Roman"/>
          <w:b w:val="false"/>
          <w:i w:val="false"/>
          <w:color w:val="ff0000"/>
          <w:sz w:val="28"/>
        </w:rPr>
        <w:t>№ 54-296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Талдықорған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Талдықорған қалалық мәслихатының 2023 жылғы 15 қарашадағы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№11-68</w:t>
      </w:r>
      <w:r>
        <w:rPr>
          <w:rFonts w:ascii="Times New Roman"/>
          <w:b w:val="false"/>
          <w:i w:val="false"/>
          <w:color w:val="000000"/>
          <w:sz w:val="28"/>
        </w:rPr>
        <w:t xml:space="preserve"> шешіміне (Нормативтік құқықтық актілерді мемлекеттік тіркеу тізілімінде № 188604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бірінші бөлігінде "5 (бес)" саны "7 (жеті)" санына өзгертілсін.</w:t>
      </w:r>
    </w:p>
    <w:bookmarkStart w:name="z13"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