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eefe" w14:textId="ca7e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пестицидтерге, биоагенттерге (энтомофагтарға) арналған субсидиялардың тізбесі мен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11 маусымдағы № 189 қаулысы. Жетісу облысы Әділет департаментінде 2024 жылы 14 маусымда № 224-19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140838 болып тіркелген) бұйрығына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11 маусымдағы № 189 Қаулыға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(килограмм, грамм, дана) пестицидтерге, биоагенттерге (энтомофагтарға) арналған субсидиялар нормасы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410 грамм / 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2,4-Д қышқылы,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 Д қышқылы, 440 грамм/литр + карфентразон-этил, 20 грамм / литр + флуроксипир 40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с.е.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с.т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 /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дихлорфеноксиацет қышқылы этилгексил эфирі түрінде,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дихлорфеноксиацет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дихлорфеноксиацет қышқылы,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 / 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грамм/литр+ флорасулам, 12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Крафт,ЭК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с.е.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MCPA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су-суспензия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с.е.к.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концентраты,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э.к.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клопиралид, 267 грамм/литр + пиклорам, 80 грамм / литр + аминопиралид, 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57%, ВЭ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дисперсті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мұнай-су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клоквинтосет-мексил,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АД-120000 ЕА/миллилитр, 32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э.к.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 эмульсиясы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 эмульсиясы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с.к.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 эмульсиясы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