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ba24" w14:textId="477b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Жетісу облысы әкімдігінің 2022 жылғы 15 желтоқсандағы № 98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2024 жылғы 20 наурыздағы № 88 қаулысы. Жетісу облысы Әділет департаментінде 2024 жылы 27 наурызда № 183-19 болып тіркелді. Күші жойылды Жетісу облысы әкімдігінің 2025 жылғы 30 шілдедегі № 234 қаулысымен</w:t>
      </w:r>
    </w:p>
    <w:p>
      <w:pPr>
        <w:spacing w:after="0"/>
        <w:ind w:left="0"/>
        <w:jc w:val="both"/>
      </w:pPr>
      <w:bookmarkStart w:name="z7" w:id="0"/>
      <w:r>
        <w:rPr>
          <w:rFonts w:ascii="Times New Roman"/>
          <w:b w:val="false"/>
          <w:i w:val="false"/>
          <w:color w:val="ff0000"/>
          <w:sz w:val="28"/>
        </w:rPr>
        <w:t xml:space="preserve">
      Ескерту. Күші жойылды Жетісу облысы әкімдігінің 30.07.2025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Жетісу облысының әкімдігі ҚАУЛЫ ЕТЕДІ:</w:t>
      </w:r>
    </w:p>
    <w:bookmarkStart w:name="z8"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Жетісу облысы әкімдігінің 2022 жылғы 15 желтоқсандағы </w:t>
      </w:r>
      <w:r>
        <w:rPr>
          <w:rFonts w:ascii="Times New Roman"/>
          <w:b w:val="false"/>
          <w:i w:val="false"/>
          <w:color w:val="000000"/>
          <w:sz w:val="28"/>
        </w:rPr>
        <w:t>№ 98</w:t>
      </w:r>
      <w:r>
        <w:rPr>
          <w:rFonts w:ascii="Times New Roman"/>
          <w:b w:val="false"/>
          <w:i w:val="false"/>
          <w:color w:val="000000"/>
          <w:sz w:val="28"/>
        </w:rPr>
        <w:t xml:space="preserve"> (Нормативтік құқықтық актілерді мемлекеттік тіркеу тізілімінде №174613 тіркелген)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10"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20 наурыздағы № 88 Қаулысына қосымша</w:t>
            </w:r>
          </w:p>
        </w:tc>
      </w:tr>
    </w:tbl>
    <w:bookmarkStart w:name="z15" w:id="5"/>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xml:space="preserve">
Спорт түрлері, спорттың ойын түрлері бойынша </w:t>
            </w:r>
          </w:p>
          <w:bookmarkEnd w:id="6"/>
          <w:p>
            <w:pPr>
              <w:spacing w:after="20"/>
              <w:ind w:left="20"/>
              <w:jc w:val="both"/>
            </w:pPr>
            <w:r>
              <w:rPr>
                <w:rFonts w:ascii="Times New Roman"/>
                <w:b w:val="false"/>
                <w:i w:val="false"/>
                <w:color w:val="000000"/>
                <w:sz w:val="20"/>
              </w:rPr>
              <w:t>
жарыстардың жіктелуі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командалардың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және қысқы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чемпионаты, ересектер арасында Қазақстан Республикасының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және қысқы Сурдлимпиада және Паралимпиада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Паралимпиада және Сурдлимпиада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чемпионаты, ересектер арасында Қазақстан Республикасының Спартакиадасы, Қазақстан Республикасының Параолимпиада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