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b41d" w14:textId="3e4b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Сәтбаев қаласының әкімдігінің 2024 жылғы 2 ақпандағы № 08/04 қаулысы. Ұлытау облысының Әділет департаментінде 2024 жылғы 19 ақпанда № 98-20 болып тіркелді. Күші жойылды - Ұлытау облысы Сәтбаев қаласының әкімдігінің 2024 жылғы 22 қарашадағы № 81/01 қаулысымен</w:t>
      </w:r>
    </w:p>
    <w:p>
      <w:pPr>
        <w:spacing w:after="0"/>
        <w:ind w:left="0"/>
        <w:jc w:val="both"/>
      </w:pPr>
      <w:r>
        <w:rPr>
          <w:rFonts w:ascii="Times New Roman"/>
          <w:b w:val="false"/>
          <w:i w:val="false"/>
          <w:color w:val="ff0000"/>
          <w:sz w:val="28"/>
        </w:rPr>
        <w:t xml:space="preserve">
      Ескерту. Күші жойылды - Ұлытау облысы Сәтбаев қаласының әкімдігінің 22.11.2024 </w:t>
      </w:r>
      <w:r>
        <w:rPr>
          <w:rFonts w:ascii="Times New Roman"/>
          <w:b w:val="false"/>
          <w:i w:val="false"/>
          <w:color w:val="ff0000"/>
          <w:sz w:val="28"/>
        </w:rPr>
        <w:t>№ 81/01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 </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Сәтбаев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Сәтбаев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Сәтбаев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Саухимов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2024 жылғы 2 ақпандағы</w:t>
            </w:r>
            <w:r>
              <w:br/>
            </w:r>
            <w:r>
              <w:rPr>
                <w:rFonts w:ascii="Times New Roman"/>
                <w:b w:val="false"/>
                <w:i w:val="false"/>
                <w:color w:val="000000"/>
                <w:sz w:val="20"/>
              </w:rPr>
              <w:t>№ 08/04</w:t>
            </w:r>
            <w:r>
              <w:br/>
            </w:r>
            <w:r>
              <w:rPr>
                <w:rFonts w:ascii="Times New Roman"/>
                <w:b w:val="false"/>
                <w:i w:val="false"/>
                <w:color w:val="000000"/>
                <w:sz w:val="20"/>
              </w:rPr>
              <w:t>қаулысына қосымша</w:t>
            </w:r>
          </w:p>
        </w:tc>
      </w:tr>
    </w:tbl>
    <w:bookmarkStart w:name="z10" w:id="4"/>
    <w:p>
      <w:pPr>
        <w:spacing w:after="0"/>
        <w:ind w:left="0"/>
        <w:jc w:val="left"/>
      </w:pPr>
      <w:r>
        <w:rPr>
          <w:rFonts w:ascii="Times New Roman"/>
          <w:b/>
          <w:i w:val="false"/>
          <w:color w:val="000000"/>
        </w:rPr>
        <w:t xml:space="preserve"> Сәтбаев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Сәтбаев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(бұдан әрі – Қағидалар) Қазақстан Республикасының "Тұрғын үй қатынастары туралы"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өзге де нормативтік құқықтық актілеріне сәйкес әзірленді және Сәтбаев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4" w:id="8"/>
    <w:p>
      <w:pPr>
        <w:spacing w:after="0"/>
        <w:ind w:left="0"/>
        <w:jc w:val="both"/>
      </w:pPr>
      <w:r>
        <w:rPr>
          <w:rFonts w:ascii="Times New Roman"/>
          <w:b w:val="false"/>
          <w:i w:val="false"/>
          <w:color w:val="000000"/>
          <w:sz w:val="28"/>
        </w:rPr>
        <w:t>
      1) басқарушы компания – жасалған шарт негізінде кондоминиум объектісін басқару жөніндегі қызметтерді көрсететін жеке немесе заңды тұлға;</w:t>
      </w:r>
    </w:p>
    <w:bookmarkEnd w:id="8"/>
    <w:bookmarkStart w:name="z15" w:id="9"/>
    <w:p>
      <w:pPr>
        <w:spacing w:after="0"/>
        <w:ind w:left="0"/>
        <w:jc w:val="both"/>
      </w:pPr>
      <w:r>
        <w:rPr>
          <w:rFonts w:ascii="Times New Roman"/>
          <w:b w:val="false"/>
          <w:i w:val="false"/>
          <w:color w:val="000000"/>
          <w:sz w:val="28"/>
        </w:rPr>
        <w:t>
      2) дауыс беру – келу тәртібімен өткізілетін жиналыста ерік-қалауын ашық білдіру арқылы немесе жазбаша сұрау жүргізу арқылы жүзеге асырылатын,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сондай-ақ орынтұрақ орындары, қоймалар меншік иелерінің орынтұрақ орындарын және қоймаларды күтіп-ұстауға байланысты шешімдерді қабылдау процесі. Пәтерлердің, тұрғын емес үй-жайлардың, орынтұрақ орындарының, қоймалардың меншік иелері келу тәртібімен немесе жазбаша сұрау жүргізу арқылы өткізілетін жиналыста тұрғын үй қатынастары және тұрғын үй-коммуналдық шаруашылық саласындағы ақпараттандыру объектілері арқылы дауыс бере алады;</w:t>
      </w:r>
    </w:p>
    <w:bookmarkEnd w:id="9"/>
    <w:bookmarkStart w:name="z16" w:id="10"/>
    <w:p>
      <w:pPr>
        <w:spacing w:after="0"/>
        <w:ind w:left="0"/>
        <w:jc w:val="both"/>
      </w:pPr>
      <w:r>
        <w:rPr>
          <w:rFonts w:ascii="Times New Roman"/>
          <w:b w:val="false"/>
          <w:i w:val="false"/>
          <w:color w:val="000000"/>
          <w:sz w:val="28"/>
        </w:rPr>
        <w:t>
      3)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7" w:id="11"/>
    <w:p>
      <w:pPr>
        <w:spacing w:after="0"/>
        <w:ind w:left="0"/>
        <w:jc w:val="both"/>
      </w:pPr>
      <w:r>
        <w:rPr>
          <w:rFonts w:ascii="Times New Roman"/>
          <w:b w:val="false"/>
          <w:i w:val="false"/>
          <w:color w:val="000000"/>
          <w:sz w:val="28"/>
        </w:rPr>
        <w:t>
      4) кондоминиум объектісін басқару – пәтерлер, тұрғын емес үй-жайлар меншік иелерінің қауіпсіз және жайлы тұруына (болуына) жағдайлар жасауға, кондоминиум объектісінің ортақ мүлкін тиісінше күтіп-ұстауға, кондоминиум объектісінің ортақ мүлкін пайдалану мәселелерін шешуге және коммуналдық көрсетілетін қызметтерді ұсынуға бағытталған іс-шаралар кешені;</w:t>
      </w:r>
    </w:p>
    <w:bookmarkEnd w:id="11"/>
    <w:bookmarkStart w:name="z18" w:id="12"/>
    <w:p>
      <w:pPr>
        <w:spacing w:after="0"/>
        <w:ind w:left="0"/>
        <w:jc w:val="both"/>
      </w:pPr>
      <w:r>
        <w:rPr>
          <w:rFonts w:ascii="Times New Roman"/>
          <w:b w:val="false"/>
          <w:i w:val="false"/>
          <w:color w:val="000000"/>
          <w:sz w:val="28"/>
        </w:rPr>
        <w:t>
      5)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19" w:id="13"/>
    <w:p>
      <w:pPr>
        <w:spacing w:after="0"/>
        <w:ind w:left="0"/>
        <w:jc w:val="both"/>
      </w:pPr>
      <w:r>
        <w:rPr>
          <w:rFonts w:ascii="Times New Roman"/>
          <w:b w:val="false"/>
          <w:i w:val="false"/>
          <w:color w:val="000000"/>
          <w:sz w:val="28"/>
        </w:rPr>
        <w:t>
      6)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3"/>
    <w:bookmarkStart w:name="z20" w:id="14"/>
    <w:p>
      <w:pPr>
        <w:spacing w:after="0"/>
        <w:ind w:left="0"/>
        <w:jc w:val="both"/>
      </w:pPr>
      <w:r>
        <w:rPr>
          <w:rFonts w:ascii="Times New Roman"/>
          <w:b w:val="false"/>
          <w:i w:val="false"/>
          <w:color w:val="000000"/>
          <w:sz w:val="28"/>
        </w:rPr>
        <w:t>
      7)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21" w:id="15"/>
    <w:p>
      <w:pPr>
        <w:spacing w:after="0"/>
        <w:ind w:left="0"/>
        <w:jc w:val="both"/>
      </w:pPr>
      <w:r>
        <w:rPr>
          <w:rFonts w:ascii="Times New Roman"/>
          <w:b w:val="false"/>
          <w:i w:val="false"/>
          <w:color w:val="000000"/>
          <w:sz w:val="28"/>
        </w:rPr>
        <w:t>
      8)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2" w:id="16"/>
    <w:p>
      <w:pPr>
        <w:spacing w:after="0"/>
        <w:ind w:left="0"/>
        <w:jc w:val="both"/>
      </w:pPr>
      <w:r>
        <w:rPr>
          <w:rFonts w:ascii="Times New Roman"/>
          <w:b w:val="false"/>
          <w:i w:val="false"/>
          <w:color w:val="000000"/>
          <w:sz w:val="28"/>
        </w:rPr>
        <w:t>
      9) кондоминиум объектісінің ортақ мүлкін күрделі жөндеуге арналған шығыстар – пәтерлер, тұрғын емес үй-жайлар меншік иелерінің кондоминиум объектісінің ортақ мүлкін немесе оның жекелеген бөліктерін күрделі жөндеуге арналған міндетті ай сайынғы жарналары;</w:t>
      </w:r>
    </w:p>
    <w:bookmarkEnd w:id="16"/>
    <w:bookmarkStart w:name="z23" w:id="17"/>
    <w:p>
      <w:pPr>
        <w:spacing w:after="0"/>
        <w:ind w:left="0"/>
        <w:jc w:val="both"/>
      </w:pPr>
      <w:r>
        <w:rPr>
          <w:rFonts w:ascii="Times New Roman"/>
          <w:b w:val="false"/>
          <w:i w:val="false"/>
          <w:color w:val="000000"/>
          <w:sz w:val="28"/>
        </w:rPr>
        <w:t>
      10)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4" w:id="18"/>
    <w:p>
      <w:pPr>
        <w:spacing w:after="0"/>
        <w:ind w:left="0"/>
        <w:jc w:val="both"/>
      </w:pPr>
      <w:r>
        <w:rPr>
          <w:rFonts w:ascii="Times New Roman"/>
          <w:b w:val="false"/>
          <w:i w:val="false"/>
          <w:color w:val="000000"/>
          <w:sz w:val="28"/>
        </w:rPr>
        <w:t>
      11) көппәтерлі тұрғын үйді басқарушы – басқаратын көппәтерлі тұрғын үйдегі пәтердің, тұрғын емес үй-жайдың, орынтұрақ орнының, қойманың меншік иесі болып табылмайтын, уәкілетті орган бекіткен біліктілік талаптарына сай келетін Қазақстан Республикасының азаматы;</w:t>
      </w:r>
    </w:p>
    <w:bookmarkEnd w:id="18"/>
    <w:bookmarkStart w:name="z25" w:id="19"/>
    <w:p>
      <w:pPr>
        <w:spacing w:after="0"/>
        <w:ind w:left="0"/>
        <w:jc w:val="both"/>
      </w:pPr>
      <w:r>
        <w:rPr>
          <w:rFonts w:ascii="Times New Roman"/>
          <w:b w:val="false"/>
          <w:i w:val="false"/>
          <w:color w:val="000000"/>
          <w:sz w:val="28"/>
        </w:rPr>
        <w:t>
      12) көппәтерлі тұрғын үй кеңесі (бұдан әрі – үй кеңесі) – пәтерлердің, тұрғын емес үй-жайлардың меншік иелері қатарынан сайланатын кондоминиум объектісін алқалы басқару органы;</w:t>
      </w:r>
    </w:p>
    <w:bookmarkEnd w:id="19"/>
    <w:bookmarkStart w:name="z26" w:id="20"/>
    <w:p>
      <w:pPr>
        <w:spacing w:after="0"/>
        <w:ind w:left="0"/>
        <w:jc w:val="both"/>
      </w:pPr>
      <w:r>
        <w:rPr>
          <w:rFonts w:ascii="Times New Roman"/>
          <w:b w:val="false"/>
          <w:i w:val="false"/>
          <w:color w:val="000000"/>
          <w:sz w:val="28"/>
        </w:rPr>
        <w:t>
      13)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0"/>
    <w:bookmarkStart w:name="z27" w:id="21"/>
    <w:p>
      <w:pPr>
        <w:spacing w:after="0"/>
        <w:ind w:left="0"/>
        <w:jc w:val="both"/>
      </w:pPr>
      <w:r>
        <w:rPr>
          <w:rFonts w:ascii="Times New Roman"/>
          <w:b w:val="false"/>
          <w:i w:val="false"/>
          <w:color w:val="000000"/>
          <w:sz w:val="28"/>
        </w:rPr>
        <w:t>
      14)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21"/>
    <w:bookmarkStart w:name="z28" w:id="22"/>
    <w:p>
      <w:pPr>
        <w:spacing w:after="0"/>
        <w:ind w:left="0"/>
        <w:jc w:val="both"/>
      </w:pPr>
      <w:r>
        <w:rPr>
          <w:rFonts w:ascii="Times New Roman"/>
          <w:b w:val="false"/>
          <w:i w:val="false"/>
          <w:color w:val="000000"/>
          <w:sz w:val="28"/>
        </w:rPr>
        <w:t>
      15)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2"/>
    <w:bookmarkStart w:name="z29" w:id="23"/>
    <w:p>
      <w:pPr>
        <w:spacing w:after="0"/>
        <w:ind w:left="0"/>
        <w:jc w:val="both"/>
      </w:pPr>
      <w:r>
        <w:rPr>
          <w:rFonts w:ascii="Times New Roman"/>
          <w:b w:val="false"/>
          <w:i w:val="false"/>
          <w:color w:val="000000"/>
          <w:sz w:val="28"/>
        </w:rPr>
        <w:t>
      16) тұрғын үйдің табиғи тозуы – табиғи, климаттық және өзге де факторлар әсерінің нәтижесінде бастапқы техникалық-пайдаланушылық қасиеттерін (төзімділігін, орнықтылығын, беріктігін және басқаларды) жоғалту;</w:t>
      </w:r>
    </w:p>
    <w:bookmarkEnd w:id="23"/>
    <w:bookmarkStart w:name="z30" w:id="24"/>
    <w:p>
      <w:pPr>
        <w:spacing w:after="0"/>
        <w:ind w:left="0"/>
        <w:jc w:val="both"/>
      </w:pPr>
      <w:r>
        <w:rPr>
          <w:rFonts w:ascii="Times New Roman"/>
          <w:b w:val="false"/>
          <w:i w:val="false"/>
          <w:color w:val="000000"/>
          <w:sz w:val="28"/>
        </w:rPr>
        <w:t>
      17) тұрғын үйдің (тұрғын ғимараттың)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bookmarkEnd w:id="24"/>
    <w:bookmarkStart w:name="z31" w:id="25"/>
    <w:p>
      <w:pPr>
        <w:spacing w:after="0"/>
        <w:ind w:left="0"/>
        <w:jc w:val="both"/>
      </w:pPr>
      <w:r>
        <w:rPr>
          <w:rFonts w:ascii="Times New Roman"/>
          <w:b w:val="false"/>
          <w:i w:val="false"/>
          <w:color w:val="000000"/>
          <w:sz w:val="28"/>
        </w:rPr>
        <w:t xml:space="preserve">
      18) тұрғын үй көмегі – аз қамтылған отбасыларға (азаматтарға) меншіктегі немесе мемлекеттік тұрғын үй қорынан алынған немесе жергілікті атқарушы орган жеке тұрғын үй қорынан жалға алған жалғыз тұрғынжайды не оның бір бөлігін күтіп-ұстауға арналған шығыстар мен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жергілікті өкілді органдар осы мақсаттарға белгілеген аз қамтылған отбасылар (азаматтар) шығыстарының шекті жол берілетін деңгейі арасындағы айырманы өтеу үшін жергілікті бюджеттен берілетін төлем;</w:t>
      </w:r>
    </w:p>
    <w:bookmarkEnd w:id="25"/>
    <w:bookmarkStart w:name="z32" w:id="26"/>
    <w:p>
      <w:pPr>
        <w:spacing w:after="0"/>
        <w:ind w:left="0"/>
        <w:jc w:val="both"/>
      </w:pPr>
      <w:r>
        <w:rPr>
          <w:rFonts w:ascii="Times New Roman"/>
          <w:b w:val="false"/>
          <w:i w:val="false"/>
          <w:color w:val="000000"/>
          <w:sz w:val="28"/>
        </w:rPr>
        <w:t xml:space="preserve">
      3.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шығыстарға қатысады және </w:t>
      </w:r>
      <w:r>
        <w:rPr>
          <w:rFonts w:ascii="Times New Roman"/>
          <w:b w:val="false"/>
          <w:i w:val="false"/>
          <w:color w:val="000000"/>
          <w:sz w:val="28"/>
        </w:rPr>
        <w:t>Заңда</w:t>
      </w:r>
      <w:r>
        <w:rPr>
          <w:rFonts w:ascii="Times New Roman"/>
          <w:b w:val="false"/>
          <w:i w:val="false"/>
          <w:color w:val="000000"/>
          <w:sz w:val="28"/>
        </w:rPr>
        <w:t xml:space="preserve"> көзделген міндеттерді атқарады.</w:t>
      </w:r>
    </w:p>
    <w:bookmarkEnd w:id="26"/>
    <w:bookmarkStart w:name="z33" w:id="27"/>
    <w:p>
      <w:pPr>
        <w:spacing w:after="0"/>
        <w:ind w:left="0"/>
        <w:jc w:val="both"/>
      </w:pPr>
      <w:r>
        <w:rPr>
          <w:rFonts w:ascii="Times New Roman"/>
          <w:b w:val="false"/>
          <w:i w:val="false"/>
          <w:color w:val="000000"/>
          <w:sz w:val="28"/>
        </w:rPr>
        <w:t>
      4. Пәтерлердің, тұрғын емес үй-жайлардың меншік иелері кондоминиум объектісінің ортақ мүлкіне ағымдағы және күрделі жөндеу жүргізуді қоса алғанда, кондоминиум объектісінің ортақ мүлкін күтіп-ұстау және оның қауіпсіз пайдаланылуын қамтамасыз ету жөніндегі шараларды қолдануға міндетті.</w:t>
      </w:r>
    </w:p>
    <w:bookmarkEnd w:id="27"/>
    <w:bookmarkStart w:name="z34" w:id="28"/>
    <w:p>
      <w:pPr>
        <w:spacing w:after="0"/>
        <w:ind w:left="0"/>
        <w:jc w:val="both"/>
      </w:pPr>
      <w:r>
        <w:rPr>
          <w:rFonts w:ascii="Times New Roman"/>
          <w:b w:val="false"/>
          <w:i w:val="false"/>
          <w:color w:val="000000"/>
          <w:sz w:val="28"/>
        </w:rPr>
        <w:t xml:space="preserve">
      5. Кондоминиум объектісінің ортақ мүлкі құрамына кірмейтін пәтерлердің, тұрғын емес үй-жайлардың, орынтұрақ орындарының, қоймалардың меншік иесі болып табылатын көппәтерлі тұрғын үйдің тапсырыс берушісі (құрылыс салушысы) объектіні пайдалануға қабылдау актісі тіркелгеннен кейін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пәтерлер, тұрғын емес үй-жайлар үшін кондоминиум объектісін басқаруға және кондоминиум объектісінің ортақ мүлкін күтіп-ұстауға арналған шығыстарды, сондай-ақ орынтұрақ орындарын, қоймаларды күтіп-ұстауға арналған шығыстарды төлеуге міндетті.</w:t>
      </w:r>
    </w:p>
    <w:bookmarkEnd w:id="28"/>
    <w:bookmarkStart w:name="z35" w:id="29"/>
    <w:p>
      <w:pPr>
        <w:spacing w:after="0"/>
        <w:ind w:left="0"/>
        <w:jc w:val="left"/>
      </w:pPr>
      <w:r>
        <w:rPr>
          <w:rFonts w:ascii="Times New Roman"/>
          <w:b/>
          <w:i w:val="false"/>
          <w:color w:val="000000"/>
        </w:rPr>
        <w:t xml:space="preserve"> 2-Тарау. Сәтбаев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өтеу тәртібі мен шарттары</w:t>
      </w:r>
    </w:p>
    <w:bookmarkEnd w:id="29"/>
    <w:bookmarkStart w:name="z36" w:id="30"/>
    <w:p>
      <w:pPr>
        <w:spacing w:after="0"/>
        <w:ind w:left="0"/>
        <w:jc w:val="both"/>
      </w:pPr>
      <w:r>
        <w:rPr>
          <w:rFonts w:ascii="Times New Roman"/>
          <w:b w:val="false"/>
          <w:i w:val="false"/>
          <w:color w:val="000000"/>
          <w:sz w:val="28"/>
        </w:rPr>
        <w:t>
      6. "Сәтбаев қаласының тұрғын үй коммуналдық шаруашылығы, жолаушылар көлігі және автокөлік жолдары бөлімі" мемлекеттік мекемесі "Сәтбаев қаласының тұрғын үй инспекциясы бөлімі" мемлекеттік мекемесімен бюджеттік қаражат есебінен жөндеуге және ауыстыруға жататын лифтілердің, сондай-ақ күрделі жөндеуге жататын көппәтерлі тұрғын үйлердің тізбесін қалыптастыру үшін пәтерлер, тұрғын емес үй-жайлар меншік иелерінің жиналысына бастамашылық жасайды.</w:t>
      </w:r>
    </w:p>
    <w:bookmarkEnd w:id="30"/>
    <w:bookmarkStart w:name="z37" w:id="31"/>
    <w:p>
      <w:pPr>
        <w:spacing w:after="0"/>
        <w:ind w:left="0"/>
        <w:jc w:val="both"/>
      </w:pPr>
      <w:r>
        <w:rPr>
          <w:rFonts w:ascii="Times New Roman"/>
          <w:b w:val="false"/>
          <w:i w:val="false"/>
          <w:color w:val="000000"/>
          <w:sz w:val="28"/>
        </w:rPr>
        <w:t>
      7. Пәтерлердің, тұрғын емес үй-жайлардың меншік иелері жергілікті бюджет есебінен көппәтерлі тұрғын үйді күрделі жөндеуге, лифтілерді жөндеуге және ауыстыруға қатысу туралы жиналыста шешім қабылдайды.</w:t>
      </w:r>
    </w:p>
    <w:bookmarkEnd w:id="31"/>
    <w:bookmarkStart w:name="z38" w:id="32"/>
    <w:p>
      <w:pPr>
        <w:spacing w:after="0"/>
        <w:ind w:left="0"/>
        <w:jc w:val="both"/>
      </w:pPr>
      <w:r>
        <w:rPr>
          <w:rFonts w:ascii="Times New Roman"/>
          <w:b w:val="false"/>
          <w:i w:val="false"/>
          <w:color w:val="000000"/>
          <w:sz w:val="28"/>
        </w:rPr>
        <w:t>
      Жиналысқа пәтерлер, тұрғын емес үй-жайлар меншік иелерінің жалпы санының жартысынан астамы қатысса, жиналыс шешім қабылдауға құқылы. Шешім дауыс беруге тікелей қатысқан пәтерлер, тұрғын емес үй-жайлар меншік иелерінің жалпы санының көпшілігі келіскен кезде қабылданады.</w:t>
      </w:r>
    </w:p>
    <w:bookmarkEnd w:id="32"/>
    <w:bookmarkStart w:name="z39" w:id="33"/>
    <w:p>
      <w:pPr>
        <w:spacing w:after="0"/>
        <w:ind w:left="0"/>
        <w:jc w:val="both"/>
      </w:pPr>
      <w:r>
        <w:rPr>
          <w:rFonts w:ascii="Times New Roman"/>
          <w:b w:val="false"/>
          <w:i w:val="false"/>
          <w:color w:val="000000"/>
          <w:sz w:val="28"/>
        </w:rPr>
        <w:t>
      8. Егер бұрын келу тәртібімен жарияланған жиналыс кворум болмағандықтан өтпесе, жиналыс жазбаша сауалнама арқылы өткізіледі. Жазбаша сауалнама жүргізу және оның мерзімдері туралы шешімді үй кеңесі қабылдайды.</w:t>
      </w:r>
    </w:p>
    <w:bookmarkEnd w:id="33"/>
    <w:bookmarkStart w:name="z40" w:id="34"/>
    <w:p>
      <w:pPr>
        <w:spacing w:after="0"/>
        <w:ind w:left="0"/>
        <w:jc w:val="both"/>
      </w:pPr>
      <w:r>
        <w:rPr>
          <w:rFonts w:ascii="Times New Roman"/>
          <w:b w:val="false"/>
          <w:i w:val="false"/>
          <w:color w:val="000000"/>
          <w:sz w:val="28"/>
        </w:rPr>
        <w:t>
      9. Жиналыста теріс шешім қабылданған жағдайда, лифтілерді жөндеу мен ауыстыруға, көппәтерлі тұрғын үйді күрделі жөндеуге байланысты жұмыстар жүргізілмейді.</w:t>
      </w:r>
    </w:p>
    <w:bookmarkEnd w:id="34"/>
    <w:bookmarkStart w:name="z41" w:id="35"/>
    <w:p>
      <w:pPr>
        <w:spacing w:after="0"/>
        <w:ind w:left="0"/>
        <w:jc w:val="both"/>
      </w:pPr>
      <w:r>
        <w:rPr>
          <w:rFonts w:ascii="Times New Roman"/>
          <w:b w:val="false"/>
          <w:i w:val="false"/>
          <w:color w:val="000000"/>
          <w:sz w:val="28"/>
        </w:rPr>
        <w:t>
      10. Лифтілерді жөндеуді және ауыстыруды, тұрғын үйді күрделі жөндеуді талап ететін көппәтерлі тұрғын үйлердің бекітілген тізбесі негізінде оң шешім қабылданған жағдайда "Сәтбаев қаласының тұрғын үй коммуналдық шаруашылығы, жолаушылар көлігі және автокөлік жолдары бөлімі" мемлекеттік мекемесі "Сәтбаев қаласының тұрғын үй инспекциясы бөлімі" мемлекеттік мекемесімен:</w:t>
      </w:r>
    </w:p>
    <w:bookmarkEnd w:id="35"/>
    <w:bookmarkStart w:name="z42" w:id="36"/>
    <w:p>
      <w:pPr>
        <w:spacing w:after="0"/>
        <w:ind w:left="0"/>
        <w:jc w:val="both"/>
      </w:pPr>
      <w:r>
        <w:rPr>
          <w:rFonts w:ascii="Times New Roman"/>
          <w:b w:val="false"/>
          <w:i w:val="false"/>
          <w:color w:val="000000"/>
          <w:sz w:val="28"/>
        </w:rPr>
        <w:t>
      1) кондоминиум объектісінің ортақ мүлкіне техникалық тексеру жүргізеді;</w:t>
      </w:r>
    </w:p>
    <w:bookmarkEnd w:id="36"/>
    <w:bookmarkStart w:name="z43" w:id="37"/>
    <w:p>
      <w:pPr>
        <w:spacing w:after="0"/>
        <w:ind w:left="0"/>
        <w:jc w:val="both"/>
      </w:pPr>
      <w:r>
        <w:rPr>
          <w:rFonts w:ascii="Times New Roman"/>
          <w:b w:val="false"/>
          <w:i w:val="false"/>
          <w:color w:val="000000"/>
          <w:sz w:val="28"/>
        </w:rPr>
        <w:t>
      2) лифтілерді жөндеуге сметалық есепті әзірлеу немесе көппәтерлі тұрғын үйді күрделі жөндеуге (лифтілерді ауыстыруға) жобалау-сметалық құжаттаманы дайындау бойынша жұмыстарды ұйымдастырады, кейіннен жергілікті бюджет қаражаты есебінен тиісті жобалар бойынша сараптамалық қорытынды алады;</w:t>
      </w:r>
    </w:p>
    <w:bookmarkEnd w:id="37"/>
    <w:bookmarkStart w:name="z44" w:id="38"/>
    <w:p>
      <w:pPr>
        <w:spacing w:after="0"/>
        <w:ind w:left="0"/>
        <w:jc w:val="both"/>
      </w:pPr>
      <w:r>
        <w:rPr>
          <w:rFonts w:ascii="Times New Roman"/>
          <w:b w:val="false"/>
          <w:i w:val="false"/>
          <w:color w:val="000000"/>
          <w:sz w:val="28"/>
        </w:rPr>
        <w:t>
      3) көппәтерлі тұрғын үйлердің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хабардар етеді;</w:t>
      </w:r>
    </w:p>
    <w:bookmarkEnd w:id="38"/>
    <w:bookmarkStart w:name="z45" w:id="39"/>
    <w:p>
      <w:pPr>
        <w:spacing w:after="0"/>
        <w:ind w:left="0"/>
        <w:jc w:val="both"/>
      </w:pPr>
      <w:r>
        <w:rPr>
          <w:rFonts w:ascii="Times New Roman"/>
          <w:b w:val="false"/>
          <w:i w:val="false"/>
          <w:color w:val="000000"/>
          <w:sz w:val="28"/>
        </w:rPr>
        <w:t>
      4) орындалған жұмыстарды қабылдау жөніндегі комиссияларға қатысады.</w:t>
      </w:r>
    </w:p>
    <w:bookmarkEnd w:id="39"/>
    <w:bookmarkStart w:name="z46" w:id="40"/>
    <w:p>
      <w:pPr>
        <w:spacing w:after="0"/>
        <w:ind w:left="0"/>
        <w:jc w:val="both"/>
      </w:pPr>
      <w:r>
        <w:rPr>
          <w:rFonts w:ascii="Times New Roman"/>
          <w:b w:val="false"/>
          <w:i w:val="false"/>
          <w:color w:val="000000"/>
          <w:sz w:val="28"/>
        </w:rPr>
        <w:t>
      11. Кондоминиум объектісінің ортақ мүлкін күрделі жөндеуге қаражат жинақтау, оның ішінде кемінде 3 жыл ішінде бекітілген шығыстар сметасының кемінде 50 (елу) пайызының жинақ шотында ақшалай қаражатты жинақтау туралы шарттың талаптарын орындау кезінде мүліктің меншік иелерінің бірлестігі немесе жай серіктестік тұрғын үй қарызын алу үшін екінші деңгейдегі банкке жүгінеді.</w:t>
      </w:r>
    </w:p>
    <w:bookmarkEnd w:id="40"/>
    <w:bookmarkStart w:name="z47" w:id="41"/>
    <w:p>
      <w:pPr>
        <w:spacing w:after="0"/>
        <w:ind w:left="0"/>
        <w:jc w:val="left"/>
      </w:pPr>
      <w:r>
        <w:rPr>
          <w:rFonts w:ascii="Times New Roman"/>
          <w:b/>
          <w:i w:val="false"/>
          <w:color w:val="000000"/>
        </w:rPr>
        <w:t xml:space="preserve"> 3-Тарау. Қорытынды ережелер</w:t>
      </w:r>
    </w:p>
    <w:bookmarkEnd w:id="41"/>
    <w:bookmarkStart w:name="z48" w:id="42"/>
    <w:p>
      <w:pPr>
        <w:spacing w:after="0"/>
        <w:ind w:left="0"/>
        <w:jc w:val="both"/>
      </w:pPr>
      <w:r>
        <w:rPr>
          <w:rFonts w:ascii="Times New Roman"/>
          <w:b w:val="false"/>
          <w:i w:val="false"/>
          <w:color w:val="000000"/>
          <w:sz w:val="28"/>
        </w:rPr>
        <w:t>
      12. Пәтер иелерінің, тұрғын емес үй-жайлардың қайтарымды қаражаты есебінен лифтілерді жөндеу және ауыстыру, көппәтерлі тұрғын үйге күрделі жөндеу жүргізуді мамандандырылған уәкілетті ұйым жүзеге асырады.</w:t>
      </w:r>
    </w:p>
    <w:bookmarkEnd w:id="42"/>
    <w:bookmarkStart w:name="z49" w:id="43"/>
    <w:p>
      <w:pPr>
        <w:spacing w:after="0"/>
        <w:ind w:left="0"/>
        <w:jc w:val="both"/>
      </w:pPr>
      <w:r>
        <w:rPr>
          <w:rFonts w:ascii="Times New Roman"/>
          <w:b w:val="false"/>
          <w:i w:val="false"/>
          <w:color w:val="000000"/>
          <w:sz w:val="28"/>
        </w:rPr>
        <w:t xml:space="preserve">
      Мамандандырылған уәкілетті ұйым Қазақстан Республикасының "Мемлекеттік сатып алу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айқындалады.</w:t>
      </w:r>
    </w:p>
    <w:bookmarkEnd w:id="43"/>
    <w:bookmarkStart w:name="z50" w:id="44"/>
    <w:p>
      <w:pPr>
        <w:spacing w:after="0"/>
        <w:ind w:left="0"/>
        <w:jc w:val="both"/>
      </w:pPr>
      <w:r>
        <w:rPr>
          <w:rFonts w:ascii="Times New Roman"/>
          <w:b w:val="false"/>
          <w:i w:val="false"/>
          <w:color w:val="000000"/>
          <w:sz w:val="28"/>
        </w:rPr>
        <w:t>
      13. Көппәтерлі тұрғын үйде лифтілерді жөндеуді және ауыстыруды ұйымдастыруды, көппәтерлі тұрғын үйді күрделі жөндеу жұмыстарын бюджеттік бағдарламаның әкімшісі ("Сәтбаев қаласының тұрғын үй инспекциясы бөлімі" мемлекеттік мекемесі) жүзеге асырады.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