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ab3d" w14:textId="ceba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22 шілдедегі № 49/423 "Жезқазған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13 ақпандағы № 15/83 шешімі. Ұлытау облысының Әділет департаментінде 2024 жылғы 16 ақпанда № 93-20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"Жезқазған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2020 жылғы 22 шілдедегі № 49/423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5971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"Жезқазған қаласының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3-тармақпен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қаласында пикеттеуді өткізуге тыйым салынған іргелес аумақтардың шекаралары 800 метр қашықтықта: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