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99ca" w14:textId="3c49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25 желтоқсандағы № 14-4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2024 жылғы 29 тамыздағы № 26-4 шешімі. Жамбыл облысы Әділет департаментінде 2024 жылғы 13 қыркүйекте № 5232-08 болып тіркелді. Күші жойылды - Жамбыл облысы Шу аудандық мәслихатының 2025 жылғы 24 ақпандағы № 35-6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24.02.2025 </w:t>
      </w:r>
      <w:r>
        <w:rPr>
          <w:rFonts w:ascii="Times New Roman"/>
          <w:b w:val="false"/>
          <w:i w:val="false"/>
          <w:color w:val="ff0000"/>
          <w:sz w:val="28"/>
        </w:rPr>
        <w:t>№ 35-6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Шу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2023 жылғы 25 желтоқсандағы </w:t>
      </w:r>
      <w:r>
        <w:rPr>
          <w:rFonts w:ascii="Times New Roman"/>
          <w:b w:val="false"/>
          <w:i w:val="false"/>
          <w:color w:val="000000"/>
          <w:sz w:val="28"/>
        </w:rPr>
        <w:t>№ 14-4</w:t>
      </w:r>
      <w:r>
        <w:rPr>
          <w:rFonts w:ascii="Times New Roman"/>
          <w:b w:val="false"/>
          <w:i w:val="false"/>
          <w:color w:val="000000"/>
          <w:sz w:val="28"/>
        </w:rPr>
        <w:t xml:space="preserve"> шешіміне (Нормативтік құқықтық актілерді мемлекеттік тіркеу тізілімінде № 5141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Шу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Қағидаларында:</w:t>
      </w:r>
    </w:p>
    <w:bookmarkEnd w:id="2"/>
    <w:bookmarkStart w:name="z10" w:id="3"/>
    <w:p>
      <w:pPr>
        <w:spacing w:after="0"/>
        <w:ind w:left="0"/>
        <w:jc w:val="both"/>
      </w:pPr>
      <w:r>
        <w:rPr>
          <w:rFonts w:ascii="Times New Roman"/>
          <w:b w:val="false"/>
          <w:i w:val="false"/>
          <w:color w:val="000000"/>
          <w:sz w:val="28"/>
        </w:rPr>
        <w:t xml:space="preserve">
      2 -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электрондық нысанда мемлекеттік қызметтер көрсетуді қамтамасыз ету жөніндегі жұмысты ұйымдастыру үшін Қазақстан Республикасы Үкіметінің шешімі бойынша құрылған заңды тұлға;".</w:t>
      </w:r>
    </w:p>
    <w:bookmarkEnd w:id="4"/>
    <w:bookmarkStart w:name="z12" w:id="5"/>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 xml:space="preserve">6) тармақшасы </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"6) туберкулезбен ауыратын және амбулаториялық емдеудегі адамдарға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6"/>
    <w:bookmarkStart w:name="z14" w:id="7"/>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
    <w:bookmarkStart w:name="z15" w:id="8"/>
    <w:p>
      <w:pPr>
        <w:spacing w:after="0"/>
        <w:ind w:left="0"/>
        <w:jc w:val="both"/>
      </w:pPr>
      <w:r>
        <w:rPr>
          <w:rFonts w:ascii="Times New Roman"/>
          <w:b w:val="false"/>
          <w:i w:val="false"/>
          <w:color w:val="000000"/>
          <w:sz w:val="28"/>
        </w:rPr>
        <w:t>
      "7)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8"/>
    <w:bookmarkStart w:name="z16" w:id="9"/>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9"/>
    <w:bookmarkStart w:name="z17" w:id="10"/>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0"/>
    <w:bookmarkStart w:name="z18" w:id="11"/>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"1) онкологиялық қатерлі ісік аурулары бар адамдарға стационар жағдайында арнайы емделуден өткені туралы берілген дәрігерлік қорытынды негізінде ең төменгі күнкөріс деңгейінің 5 (бес еселік) мөлшерінен аспайтын жан басына шаққандағы орташа табысы есепке алынып, 25 (жиырма бес)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21" w:id="14"/>
    <w:p>
      <w:pPr>
        <w:spacing w:after="0"/>
        <w:ind w:left="0"/>
        <w:jc w:val="both"/>
      </w:pPr>
      <w:r>
        <w:rPr>
          <w:rFonts w:ascii="Times New Roman"/>
          <w:b w:val="false"/>
          <w:i w:val="false"/>
          <w:color w:val="000000"/>
          <w:sz w:val="28"/>
        </w:rPr>
        <w:t>
      "3)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еңбек ардагерлеріне және жасына қарай зейнет демалысына шыққан зейнеткерлерге табыс көзін есепке алмағанда Қазақстан Республикасы аймағында санаторий-курорттық емделуге шығындарды өтеу үшін жылына бір рет 45 (қырық бес) айлық есептік көрсеткіш мөлшерінде көрсетіледі;".</w:t>
      </w:r>
    </w:p>
    <w:bookmarkEnd w:id="14"/>
    <w:bookmarkStart w:name="z22" w:id="15"/>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5"/>
    <w:bookmarkStart w:name="z23" w:id="16"/>
    <w:p>
      <w:pPr>
        <w:spacing w:after="0"/>
        <w:ind w:left="0"/>
        <w:jc w:val="both"/>
      </w:pPr>
      <w:r>
        <w:rPr>
          <w:rFonts w:ascii="Times New Roman"/>
          <w:b w:val="false"/>
          <w:i w:val="false"/>
          <w:color w:val="000000"/>
          <w:sz w:val="28"/>
        </w:rPr>
        <w:t>
      "7) Санаторийлік – 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бірінші топтағы мүгедектігі бар адамдардың жолдама құнын өздерінің ілесіп жүретін адамдарының біріне өтеуге құқығы бар;</w:t>
      </w:r>
    </w:p>
    <w:bookmarkEnd w:id="16"/>
    <w:bookmarkStart w:name="z24" w:id="17"/>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санаторийлік-курорттық ұйымында болу құнын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 мөлшелерінде өтейді.</w:t>
      </w:r>
    </w:p>
    <w:bookmarkEnd w:id="17"/>
    <w:bookmarkStart w:name="z25" w:id="18"/>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12-тармағында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 </w:t>
      </w:r>
    </w:p>
    <w:bookmarkEnd w:id="18"/>
    <w:bookmarkStart w:name="z26" w:id="19"/>
    <w:p>
      <w:pPr>
        <w:spacing w:after="0"/>
        <w:ind w:left="0"/>
        <w:jc w:val="both"/>
      </w:pPr>
      <w:r>
        <w:rPr>
          <w:rFonts w:ascii="Times New Roman"/>
          <w:b w:val="false"/>
          <w:i w:val="false"/>
          <w:color w:val="000000"/>
          <w:sz w:val="28"/>
        </w:rPr>
        <w:t>
      Ілесіп жүрушінің жол жүру шығыстарын төлеу, ілесіп жүрушінің жеке қаражаты есебінен жүзеге асырылады. Біржолғы көмекке жүгіну мерзімі, жағдай туындаған күннен бастап 3 (үш) айдан кешіктірілмей жасалады.".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редакцияда толықтырылсын:</w:t>
      </w:r>
    </w:p>
    <w:bookmarkStart w:name="z28" w:id="20"/>
    <w:p>
      <w:pPr>
        <w:spacing w:after="0"/>
        <w:ind w:left="0"/>
        <w:jc w:val="both"/>
      </w:pPr>
      <w:r>
        <w:rPr>
          <w:rFonts w:ascii="Times New Roman"/>
          <w:b w:val="false"/>
          <w:i w:val="false"/>
          <w:color w:val="000000"/>
          <w:sz w:val="28"/>
        </w:rPr>
        <w:t>
      "15. Әлеуметтік көмек алу үшін өтініш беруші уәкілетті органға жүгінеді және Үлгілік қағидалардың 12- тармағында қосымша құжаттарды ұсынады.".</w:t>
      </w:r>
    </w:p>
    <w:bookmarkEnd w:id="20"/>
    <w:bookmarkStart w:name="z29" w:id="21"/>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21"/>
    <w:bookmarkStart w:name="z30" w:id="22"/>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оның алғаш ресми жарияланған күннен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