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f13a" w14:textId="685f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Шу аудандық мәслихатының 2024 жылғы 26 сәуірдегі № 20-4 шешімі. Жамбыл облысының Әділет департаментінде 2024 жылғы 30 сәуірде № 5200-08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Шу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Шу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Шу аудандық мәслихатының кейбір шешімдерінің күші жойылды деп танылсын.</w:t>
      </w:r>
    </w:p>
    <w:bookmarkStart w:name="z10" w:id="0"/>
    <w:p>
      <w:pPr>
        <w:spacing w:after="0"/>
        <w:ind w:left="0"/>
        <w:jc w:val="both"/>
      </w:pPr>
      <w:r>
        <w:rPr>
          <w:rFonts w:ascii="Times New Roman"/>
          <w:b w:val="false"/>
          <w:i w:val="false"/>
          <w:color w:val="000000"/>
          <w:sz w:val="28"/>
        </w:rPr>
        <w:t>
      3. "Шу аудандық мәслихатының аппараты" мемлекеттік мекемесі Қазақстан Республикасының заңнамасында белгіленген тәртіпте:</w:t>
      </w:r>
    </w:p>
    <w:bookmarkEnd w:id="0"/>
    <w:bookmarkStart w:name="z11" w:id="1"/>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bookmarkEnd w:id="1"/>
    <w:bookmarkStart w:name="z12" w:id="2"/>
    <w:p>
      <w:pPr>
        <w:spacing w:after="0"/>
        <w:ind w:left="0"/>
        <w:jc w:val="both"/>
      </w:pPr>
      <w:r>
        <w:rPr>
          <w:rFonts w:ascii="Times New Roman"/>
          <w:b w:val="false"/>
          <w:i w:val="false"/>
          <w:color w:val="000000"/>
          <w:sz w:val="28"/>
        </w:rPr>
        <w:t>
      2) ресми жарияланғаннан кейін осы шешімді Шу аудандық мәслихаты интернет - ресурста орналастыруын қамтамасыз етсін.</w:t>
      </w:r>
    </w:p>
    <w:bookmarkEnd w:id="2"/>
    <w:bookmarkStart w:name="z13"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сәуір № 20 - 4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8" w:id="4"/>
    <w:p>
      <w:pPr>
        <w:spacing w:after="0"/>
        <w:ind w:left="0"/>
        <w:jc w:val="left"/>
      </w:pPr>
      <w:r>
        <w:rPr>
          <w:rFonts w:ascii="Times New Roman"/>
          <w:b/>
          <w:i w:val="false"/>
          <w:color w:val="000000"/>
        </w:rPr>
        <w:t xml:space="preserve"> Шу ауданы бойынша тұрғын үй көмегін көрсетудің мөлшері мен тәртібін айқындау туралы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21"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2"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3"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24"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5" w:id="11"/>
    <w:p>
      <w:pPr>
        <w:spacing w:after="0"/>
        <w:ind w:left="0"/>
        <w:jc w:val="both"/>
      </w:pPr>
      <w:r>
        <w:rPr>
          <w:rFonts w:ascii="Times New Roman"/>
          <w:b w:val="false"/>
          <w:i w:val="false"/>
          <w:color w:val="000000"/>
          <w:sz w:val="28"/>
        </w:rPr>
        <w:t>
      2. Тұрғын үй көмегін тағайындау "Шу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bookmarkStart w:name="z27"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2"/>
    <w:bookmarkStart w:name="z28" w:id="13"/>
    <w:p>
      <w:pPr>
        <w:spacing w:after="0"/>
        <w:ind w:left="0"/>
        <w:jc w:val="both"/>
      </w:pPr>
      <w:r>
        <w:rPr>
          <w:rFonts w:ascii="Times New Roman"/>
          <w:b w:val="false"/>
          <w:i w:val="false"/>
          <w:color w:val="000000"/>
          <w:sz w:val="28"/>
        </w:rPr>
        <w:t xml:space="preserve">
      Көрсетілетін қызметті алушының жиынтық кірісіне шығыстарының шекті жол берілетін деңгейі 3 (үш) пайыз мөлшерінде айқындалды. </w:t>
      </w:r>
    </w:p>
    <w:bookmarkEnd w:id="13"/>
    <w:bookmarkStart w:name="z29" w:id="14"/>
    <w:p>
      <w:pPr>
        <w:spacing w:after="0"/>
        <w:ind w:left="0"/>
        <w:jc w:val="both"/>
      </w:pPr>
      <w:r>
        <w:rPr>
          <w:rFonts w:ascii="Times New Roman"/>
          <w:b w:val="false"/>
          <w:i w:val="false"/>
          <w:color w:val="000000"/>
          <w:sz w:val="28"/>
        </w:rPr>
        <w:t>
      Қызмет алушыға тұрғын үй көмегін тағайындау төмендегі пайдалану нормасына сәйкес жүргізіледі:</w:t>
      </w:r>
    </w:p>
    <w:bookmarkEnd w:id="14"/>
    <w:bookmarkStart w:name="z30" w:id="15"/>
    <w:p>
      <w:pPr>
        <w:spacing w:after="0"/>
        <w:ind w:left="0"/>
        <w:jc w:val="both"/>
      </w:pPr>
      <w:r>
        <w:rPr>
          <w:rFonts w:ascii="Times New Roman"/>
          <w:b w:val="false"/>
          <w:i w:val="false"/>
          <w:color w:val="000000"/>
          <w:sz w:val="28"/>
        </w:rPr>
        <w:t>
      Өтемақы шараларымен қамтамасыз етiлетiн тұрғын үй алаңының нормалары бір айға:</w:t>
      </w:r>
    </w:p>
    <w:bookmarkEnd w:id="15"/>
    <w:bookmarkStart w:name="z31" w:id="16"/>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bookmarkEnd w:id="16"/>
    <w:bookmarkStart w:name="z32" w:id="17"/>
    <w:p>
      <w:pPr>
        <w:spacing w:after="0"/>
        <w:ind w:left="0"/>
        <w:jc w:val="both"/>
      </w:pPr>
      <w:r>
        <w:rPr>
          <w:rFonts w:ascii="Times New Roman"/>
          <w:b w:val="false"/>
          <w:i w:val="false"/>
          <w:color w:val="000000"/>
          <w:sz w:val="28"/>
        </w:rPr>
        <w:t>
      екi және одан да көп адамнан тұратын отбасының әрбір мүшесiне – 18 (он сегіз) шаршы метр, бiрақ нақты алып жатқан алаңынан артық емес.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құқытық актілерді мемлекеттік тіркеу тізілімінде № 33200 болып тіркелген)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w:t>
      </w:r>
    </w:p>
    <w:bookmarkStart w:name="z34" w:id="18"/>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bookmarkEnd w:id="18"/>
    <w:bookmarkStart w:name="z35"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9"/>
    <w:bookmarkStart w:name="z36" w:id="20"/>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0"/>
    <w:bookmarkStart w:name="z37" w:id="21"/>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1"/>
    <w:bookmarkStart w:name="z38" w:id="22"/>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сәуір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42" w:id="23"/>
    <w:p>
      <w:pPr>
        <w:spacing w:after="0"/>
        <w:ind w:left="0"/>
        <w:jc w:val="left"/>
      </w:pPr>
      <w:r>
        <w:rPr>
          <w:rFonts w:ascii="Times New Roman"/>
          <w:b/>
          <w:i w:val="false"/>
          <w:color w:val="000000"/>
        </w:rPr>
        <w:t xml:space="preserve"> Шу аудандық мәслихатының күші жойылған кейбір шешімдерінің тізбесі</w:t>
      </w:r>
    </w:p>
    <w:bookmarkEnd w:id="23"/>
    <w:p>
      <w:pPr>
        <w:spacing w:after="0"/>
        <w:ind w:left="0"/>
        <w:jc w:val="left"/>
      </w:pPr>
    </w:p>
    <w:p>
      <w:pPr>
        <w:spacing w:after="0"/>
        <w:ind w:left="0"/>
        <w:jc w:val="both"/>
      </w:pPr>
      <w:r>
        <w:rPr>
          <w:rFonts w:ascii="Times New Roman"/>
          <w:b w:val="false"/>
          <w:i w:val="false"/>
          <w:color w:val="000000"/>
          <w:sz w:val="28"/>
        </w:rPr>
        <w:t xml:space="preserve">
      1. "Шу ауданы бойынша аз қамтылған отбасыларға (азаматтарға) тұрғын үй көмегін көрсеті Қағидасын бекіту туралы" Жамбыл облысы Шу аудандық мәслихатының 2020 жылғы 20 мамырдағы </w:t>
      </w:r>
      <w:r>
        <w:rPr>
          <w:rFonts w:ascii="Times New Roman"/>
          <w:b w:val="false"/>
          <w:i w:val="false"/>
          <w:color w:val="000000"/>
          <w:sz w:val="28"/>
        </w:rPr>
        <w:t>№ 63-5</w:t>
      </w:r>
      <w:r>
        <w:rPr>
          <w:rFonts w:ascii="Times New Roman"/>
          <w:b w:val="false"/>
          <w:i w:val="false"/>
          <w:color w:val="000000"/>
          <w:sz w:val="28"/>
        </w:rPr>
        <w:t xml:space="preserve"> шешімі (Нормативтік құқықтық акті мемлекеттік тіркеу тізілімінде № 4617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 Шу аудандық мәслихатының "Шу ауданы бойынша аз қамтылған отбасыларға (азаматтарға) тұрғын үй көмегін көрсету Қағидасын бекіту туралы" 2020 жылғы 20 мамырдағы № 63-5 шешіміне өзгерістер енгізу туралы" Жамбыл облысы Шу аудандық мәслихатының 2021 жылғы 28 желтоқсандағы </w:t>
      </w:r>
      <w:r>
        <w:rPr>
          <w:rFonts w:ascii="Times New Roman"/>
          <w:b w:val="false"/>
          <w:i w:val="false"/>
          <w:color w:val="000000"/>
          <w:sz w:val="28"/>
        </w:rPr>
        <w:t>№ 19-6</w:t>
      </w:r>
      <w:r>
        <w:rPr>
          <w:rFonts w:ascii="Times New Roman"/>
          <w:b w:val="false"/>
          <w:i w:val="false"/>
          <w:color w:val="000000"/>
          <w:sz w:val="28"/>
        </w:rPr>
        <w:t xml:space="preserve"> шешімі (Нормативтік құқықтық акті мемлекеттік тіркеу тізілімінде № 26472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