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ac88" w14:textId="ba4a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Мойынқұм аудандық мәслихатының 2014 жылғы 26 маусымдағы №26-3 шешімінің күшін жою туралы</w:t>
      </w:r>
    </w:p>
    <w:p>
      <w:pPr>
        <w:spacing w:after="0"/>
        <w:ind w:left="0"/>
        <w:jc w:val="both"/>
      </w:pPr>
      <w:r>
        <w:rPr>
          <w:rFonts w:ascii="Times New Roman"/>
          <w:b w:val="false"/>
          <w:i w:val="false"/>
          <w:color w:val="000000"/>
          <w:sz w:val="28"/>
        </w:rPr>
        <w:t>Жамбыл облысы Мойынқұм аудандық мәслихатының 2024 жылғы 26 ақпандағы № 16-3 шешімі. Жамбыл облысы Әділет департаментінде 2023 жылғы 26 ақпанда № 5153-08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сәйкес, Мойынқұм аудандық мәслихаты ШЕШІМ ҚАБЫЛДАДЫ:</w:t>
      </w:r>
    </w:p>
    <w:bookmarkStart w:name="z8" w:id="0"/>
    <w:p>
      <w:pPr>
        <w:spacing w:after="0"/>
        <w:ind w:left="0"/>
        <w:jc w:val="both"/>
      </w:pPr>
      <w:r>
        <w:rPr>
          <w:rFonts w:ascii="Times New Roman"/>
          <w:b w:val="false"/>
          <w:i w:val="false"/>
          <w:color w:val="000000"/>
          <w:sz w:val="28"/>
        </w:rPr>
        <w:t>
      1. "Мойынқұм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Мойынқұм аудандық мәслихатының 2014 жылғы 26 маусымдағы №26-3 (Нормативтік құқықтық актілерді мемлекеттік тіркеу тізілімінде </w:t>
      </w:r>
      <w:r>
        <w:rPr>
          <w:rFonts w:ascii="Times New Roman"/>
          <w:b w:val="false"/>
          <w:i w:val="false"/>
          <w:color w:val="000000"/>
          <w:sz w:val="28"/>
        </w:rPr>
        <w:t>№2280</w:t>
      </w:r>
      <w:r>
        <w:rPr>
          <w:rFonts w:ascii="Times New Roman"/>
          <w:b w:val="false"/>
          <w:i w:val="false"/>
          <w:color w:val="000000"/>
          <w:sz w:val="28"/>
        </w:rPr>
        <w:t xml:space="preserve"> болып тіркелген) шешімінің күші жойылсын.</w:t>
      </w:r>
    </w:p>
    <w:bookmarkEnd w:id="0"/>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