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cd3a" w14:textId="ecccd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Қордай ауданы бойынша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2024 жылғы 23 қаңтардағы № 18-2 шешімі. Жамбыл облысы Әділет департаментінде 2024 жылғы 29 қаңтарда № 5146 болып тіркелді. Күші жойылды-Жамбыл облысы Қордай аудандық мәслихатының 2025 жылғы 28 қарашадағы № 52-7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жойылды- Жамбыл облысы Қордай аудандық мәслихатының 28.11.2025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52-7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696-3-бабының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Қордай аудандық мәслихаты ШЕШТІ: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Қордай ауданы бойынша бөлшек салықтың арнаулы салық режимін қолдану кезінде төлем көзінен ұсталатын салықтарды қоспағанда, корпоративтік немесе жеке табыс салығының мөлшерлемесін салық кезеңінде алынған (алынуға жататын) кірістер бойынша 4 (төрт) пайыздан 2 (екі) пайызға дейін төмендетілсін.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