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ad07" w14:textId="cf5a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ауданы бойынша шетелдіктер үшін 2024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2024 жылғы 18 наурыздағы № 18-5 шешімі. Жамбыл облысының Әділет департаментінде 2024 жылғы 2 сәуірде № 5187-08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33110 болып тіркелген) сәйкес, Жуалы аудандық мәслихаты ШЕШІМ ҚАБЫЛДАДЫ: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жылғы 1 қаңтардан бастап 31 желтоқсанды қоса алғанда туристерді орналастыру орындарындағы шетелдіктер үшін туристік жарнаның мөлшерлемелері-болу құнынан 0 (нөл) пайызы бекітілсін.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күнінен бастап күшіне енеді және оның алғашқы ресми жарияланған күнінен кейін күнтізбелік он күн өткен соң қолданысқа енгізіледі.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Жуалы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