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599b" w14:textId="23c5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облысының әлеуметтік маңызы бар қатынастардың тізбесін айқындау туралы" Жамбыл облыстық мәслихатының 2015 жылғы 25 қыркүйектегі № 40-13 шешіміне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2024 жылғы 26 қарашадағы № 19-4 шешімі. Жамбыл облысының Әділет департаментінде 2024 жылғы 6 желтоқсанда № 5248-08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облыстық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1."Жамбыл облысының әлеуметтік маңызы бар қатынастардың тізбесін айқындау туралы" Жамбыл облыстық мәслихатының 2015 жылғы 25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40-13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2808 болып тіркелген) шешіміне келесі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қосымшасымен айқындалған Жамбыл облысының әлеуметтік маңызы бар қатынастар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тармақтармен толықтырылсын: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 – Аудандық аурухана"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 - Талапты"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"Дихан – Орталық базар"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"Жұрымбай – Аудандық орталық аурухана"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– Б.Момышұлы"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"Қошқарата – Б.Момышұлы"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"Нұрлыкент – Б.Момышұлы"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"Шақпақата – Б.Момышұлы"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"Шымбұлақ – Б.Момышұлы"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"Көлтоған – Б.Момышұлы"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"Күреңбел – Б.Момышұлы"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 – Б.Момышұлы"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"Бақалы – Б.Момышұлы"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"Билікөл – Б.Момышұлы"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"Қарабастау – Б.Момышұлы"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 оның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