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880c" w14:textId="8048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Үржар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мөлшерін жергілікті жағдайлар мен ерекшеліктерге қарай айқындау туралы</w:t>
      </w:r>
    </w:p>
    <w:p>
      <w:pPr>
        <w:spacing w:after="0"/>
        <w:ind w:left="0"/>
        <w:jc w:val="both"/>
      </w:pPr>
      <w:r>
        <w:rPr>
          <w:rFonts w:ascii="Times New Roman"/>
          <w:b w:val="false"/>
          <w:i w:val="false"/>
          <w:color w:val="000000"/>
          <w:sz w:val="28"/>
        </w:rPr>
        <w:t>Абай облысы Үржар ауданы әкімдігінің 2024 жылғы 26 қыркүйектегі № 229 бірлескен қаулысы және Абай облысы Үржар аудандық мәслихатының 2024 жылғы 4 қарашадағы № 19-363/VIII шешімі. Абай облысының Әділет департаментінде 2024 жылғы 12 қарашада № 368-18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кодексінің 43-1-бабының </w:t>
      </w:r>
      <w:r>
        <w:rPr>
          <w:rFonts w:ascii="Times New Roman"/>
          <w:b w:val="false"/>
          <w:i w:val="false"/>
          <w:color w:val="000000"/>
          <w:sz w:val="28"/>
        </w:rPr>
        <w:t>2-1- тармағына</w:t>
      </w:r>
      <w:r>
        <w:rPr>
          <w:rFonts w:ascii="Times New Roman"/>
          <w:b w:val="false"/>
          <w:i w:val="false"/>
          <w:color w:val="000000"/>
          <w:sz w:val="28"/>
        </w:rPr>
        <w:t xml:space="preserve">, "Уақытша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 2023 жылғы 25 қаңтардағы № 42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 және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Үржар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бірлескен Үржар ауданы әкімдігінің қаулысы және Үржар аудандық мәслихаты шешімінің орындалуын бақылау жетекшілік ететін Үржар ауданы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бірлескен Үржар ауданы әкімдігінің қаулысы және Үржар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ауданының әкімі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Башимбаев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229 мен</w:t>
            </w:r>
            <w:r>
              <w:br/>
            </w:r>
            <w:r>
              <w:rPr>
                <w:rFonts w:ascii="Times New Roman"/>
                <w:b w:val="false"/>
                <w:i w:val="false"/>
                <w:color w:val="000000"/>
                <w:sz w:val="20"/>
              </w:rPr>
              <w:t>бірлескен қаулы және</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4 қарашадағы</w:t>
            </w:r>
            <w:r>
              <w:br/>
            </w:r>
            <w:r>
              <w:rPr>
                <w:rFonts w:ascii="Times New Roman"/>
                <w:b w:val="false"/>
                <w:i w:val="false"/>
                <w:color w:val="000000"/>
                <w:sz w:val="20"/>
              </w:rPr>
              <w:t>№ 19-363/VIII</w:t>
            </w:r>
            <w:r>
              <w:br/>
            </w:r>
            <w:r>
              <w:rPr>
                <w:rFonts w:ascii="Times New Roman"/>
                <w:b w:val="false"/>
                <w:i w:val="false"/>
                <w:color w:val="000000"/>
                <w:sz w:val="20"/>
              </w:rPr>
              <w:t>шешіміне қосымша</w:t>
            </w:r>
          </w:p>
        </w:tc>
      </w:tr>
    </w:tbl>
    <w:bookmarkStart w:name="z14" w:id="4"/>
    <w:p>
      <w:pPr>
        <w:spacing w:after="0"/>
        <w:ind w:left="0"/>
        <w:jc w:val="left"/>
      </w:pPr>
      <w:r>
        <w:rPr>
          <w:rFonts w:ascii="Times New Roman"/>
          <w:b/>
          <w:i w:val="false"/>
          <w:color w:val="000000"/>
        </w:rPr>
        <w:t xml:space="preserve"> Абай облысы Үржар ауданы бойынша шаруа немесе фермер қожалығын жүргізу үшін уақытша өтеулі жер пайдалану (жалға алу) құқығын беру жөніндегі конкурсқа шығарылатын жер учаскелерінің ең жоғарғы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bookmarkStart w:name="z15" w:id="5"/>
    <w:p>
      <w:pPr>
        <w:spacing w:after="0"/>
        <w:ind w:left="0"/>
        <w:jc w:val="left"/>
      </w:pPr>
      <w:r>
        <w:rPr>
          <w:rFonts w:ascii="Times New Roman"/>
          <w:b/>
          <w:i w:val="false"/>
          <w:color w:val="000000"/>
        </w:rPr>
        <w:t xml:space="preserve"> Абай облысы Үржар ауданы бойынша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жоғарғы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